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2" w:lineRule="atLeast"/>
        <w:ind w:left="0" w:right="0" w:firstLine="0"/>
        <w:jc w:val="center"/>
        <w:rPr>
          <w:rFonts w:hint="eastAsia" w:ascii="黑体" w:hAnsi="黑体" w:eastAsia="黑体" w:cs="黑体"/>
          <w:b w:val="0"/>
          <w:bCs w:val="0"/>
          <w:color w:val="000000"/>
          <w:kern w:val="2"/>
          <w:sz w:val="44"/>
          <w:szCs w:val="44"/>
          <w:highlight w:val="none"/>
          <w:lang w:val="en-US" w:eastAsia="zh-CN" w:bidi="ar-SA"/>
        </w:rPr>
      </w:pPr>
      <w:r>
        <w:rPr>
          <w:rFonts w:hint="eastAsia" w:ascii="黑体" w:hAnsi="黑体" w:eastAsia="黑体" w:cs="黑体"/>
          <w:b w:val="0"/>
          <w:bCs w:val="0"/>
          <w:sz w:val="44"/>
          <w:szCs w:val="44"/>
        </w:rPr>
        <w:t>2021年第</w:t>
      </w:r>
      <w:r>
        <w:rPr>
          <w:rFonts w:hint="eastAsia" w:ascii="黑体" w:hAnsi="黑体" w:eastAsia="黑体" w:cs="黑体"/>
          <w:b w:val="0"/>
          <w:bCs w:val="0"/>
          <w:sz w:val="44"/>
          <w:szCs w:val="44"/>
          <w:lang w:val="en-US" w:eastAsia="zh-CN"/>
        </w:rPr>
        <w:t>4</w:t>
      </w:r>
      <w:r>
        <w:rPr>
          <w:rFonts w:hint="eastAsia" w:ascii="黑体" w:hAnsi="黑体" w:eastAsia="黑体" w:cs="黑体"/>
          <w:b w:val="0"/>
          <w:bCs w:val="0"/>
          <w:sz w:val="44"/>
          <w:szCs w:val="44"/>
        </w:rPr>
        <w:t>号（总第</w:t>
      </w:r>
      <w:r>
        <w:rPr>
          <w:rFonts w:hint="eastAsia" w:ascii="黑体" w:hAnsi="黑体" w:eastAsia="黑体" w:cs="黑体"/>
          <w:b w:val="0"/>
          <w:bCs w:val="0"/>
          <w:sz w:val="44"/>
          <w:szCs w:val="44"/>
          <w:lang w:val="en-US" w:eastAsia="zh-CN"/>
        </w:rPr>
        <w:t>8</w:t>
      </w:r>
      <w:r>
        <w:rPr>
          <w:rFonts w:hint="eastAsia" w:ascii="黑体" w:hAnsi="黑体" w:eastAsia="黑体" w:cs="黑体"/>
          <w:b w:val="0"/>
          <w:bCs w:val="0"/>
          <w:sz w:val="44"/>
          <w:szCs w:val="44"/>
        </w:rPr>
        <w:t>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2" w:lineRule="atLeast"/>
        <w:ind w:left="0" w:right="0" w:firstLine="0"/>
        <w:jc w:val="center"/>
        <w:rPr>
          <w:rFonts w:hint="eastAsia" w:ascii="黑体" w:hAnsi="黑体" w:eastAsia="黑体" w:cs="黑体"/>
          <w:b w:val="0"/>
          <w:bCs w:val="0"/>
          <w:color w:val="000000"/>
          <w:kern w:val="2"/>
          <w:sz w:val="44"/>
          <w:szCs w:val="44"/>
          <w:highlight w:val="none"/>
          <w:lang w:val="en-US" w:eastAsia="zh-CN" w:bidi="ar-SA"/>
        </w:rPr>
      </w:pPr>
      <w:r>
        <w:rPr>
          <w:rFonts w:hint="eastAsia" w:ascii="黑体" w:hAnsi="黑体" w:eastAsia="黑体" w:cs="黑体"/>
          <w:b w:val="0"/>
          <w:bCs w:val="0"/>
          <w:color w:val="000000"/>
          <w:kern w:val="2"/>
          <w:sz w:val="44"/>
          <w:szCs w:val="44"/>
          <w:highlight w:val="none"/>
          <w:lang w:val="en-US" w:eastAsia="zh-CN" w:bidi="ar-SA"/>
        </w:rPr>
        <w:t>开封市龙亭区北道门办事处2020年度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2" w:lineRule="atLeast"/>
        <w:ind w:left="0" w:right="0" w:firstLine="0"/>
        <w:jc w:val="center"/>
        <w:rPr>
          <w:rFonts w:hint="eastAsia" w:ascii="黑体" w:hAnsi="黑体" w:eastAsia="黑体" w:cs="黑体"/>
          <w:b w:val="0"/>
          <w:bCs w:val="0"/>
          <w:color w:val="000000"/>
          <w:kern w:val="2"/>
          <w:sz w:val="44"/>
          <w:szCs w:val="44"/>
          <w:highlight w:val="none"/>
          <w:lang w:val="en-US" w:eastAsia="zh-CN" w:bidi="ar-SA"/>
        </w:rPr>
      </w:pPr>
      <w:r>
        <w:rPr>
          <w:rFonts w:hint="eastAsia" w:ascii="黑体" w:hAnsi="黑体" w:eastAsia="黑体" w:cs="黑体"/>
          <w:b w:val="0"/>
          <w:bCs w:val="0"/>
          <w:color w:val="000000"/>
          <w:kern w:val="2"/>
          <w:sz w:val="44"/>
          <w:szCs w:val="44"/>
          <w:highlight w:val="none"/>
          <w:lang w:val="en-US" w:eastAsia="zh-CN" w:bidi="ar-SA"/>
        </w:rPr>
        <w:t>预算执行和其他财政财务收支情况审计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2" w:lineRule="atLeast"/>
        <w:ind w:left="0" w:right="0" w:firstLine="0"/>
        <w:jc w:val="center"/>
        <w:rPr>
          <w:rFonts w:hint="eastAsia" w:ascii="黑体" w:hAnsi="黑体" w:eastAsia="黑体" w:cs="黑体"/>
          <w:b w:val="0"/>
          <w:bCs w:val="0"/>
          <w:color w:val="000000"/>
          <w:kern w:val="2"/>
          <w:sz w:val="44"/>
          <w:szCs w:val="44"/>
          <w:highlight w:val="none"/>
          <w:lang w:val="en-US" w:eastAsia="zh-CN" w:bidi="ar-SA"/>
        </w:rPr>
      </w:pPr>
      <w:r>
        <w:rPr>
          <w:rFonts w:hint="eastAsia" w:ascii="黑体" w:hAnsi="黑体" w:eastAsia="黑体" w:cs="黑体"/>
          <w:b w:val="0"/>
          <w:bCs w:val="0"/>
          <w:color w:val="000000"/>
          <w:kern w:val="2"/>
          <w:sz w:val="44"/>
          <w:szCs w:val="44"/>
          <w:highlight w:val="none"/>
          <w:lang w:val="en-US" w:eastAsia="zh-CN" w:bidi="ar-SA"/>
        </w:rPr>
        <w:t>结果公告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2" w:lineRule="atLeast"/>
        <w:ind w:left="0" w:right="0" w:firstLine="0"/>
        <w:jc w:val="center"/>
        <w:rPr>
          <w:rFonts w:hint="eastAsia" w:ascii="宋体" w:hAnsi="宋体" w:eastAsia="宋体" w:cs="宋体"/>
          <w:b w:val="0"/>
          <w:bCs w:val="0"/>
          <w:color w:val="000000"/>
          <w:kern w:val="2"/>
          <w:sz w:val="32"/>
          <w:szCs w:val="32"/>
          <w:highlight w:val="none"/>
          <w:lang w:val="en-US" w:eastAsia="zh-CN" w:bidi="ar-SA"/>
        </w:rPr>
      </w:pPr>
      <w:r>
        <w:rPr>
          <w:rFonts w:hint="eastAsia" w:ascii="宋体" w:hAnsi="宋体" w:eastAsia="宋体" w:cs="宋体"/>
          <w:b w:val="0"/>
          <w:bCs w:val="0"/>
          <w:color w:val="000000"/>
          <w:kern w:val="2"/>
          <w:sz w:val="32"/>
          <w:szCs w:val="32"/>
          <w:highlight w:val="none"/>
          <w:lang w:val="en-US" w:eastAsia="zh-CN" w:bidi="ar-SA"/>
        </w:rPr>
        <w:t>（2021年10月13日）</w:t>
      </w:r>
    </w:p>
    <w:p>
      <w:pPr>
        <w:ind w:firstLine="640" w:firstLineChars="200"/>
        <w:rPr>
          <w:rFonts w:hint="eastAsia" w:ascii="仿宋_GB2312" w:hAnsi="Times New Roman" w:eastAsia="仿宋_GB2312" w:cs="Times New Roman"/>
          <w:kern w:val="2"/>
          <w:sz w:val="32"/>
          <w:szCs w:val="32"/>
          <w:lang w:val="en-US" w:eastAsia="zh-CN" w:bidi="ar-SA"/>
        </w:rPr>
      </w:pPr>
    </w:p>
    <w:p>
      <w:pPr>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根据《中华人民共和国审计法》的规定，龙亭区审计局成立审计组，自</w:t>
      </w:r>
      <w:r>
        <w:rPr>
          <w:rFonts w:hint="eastAsia" w:ascii="仿宋_GB2312" w:hAnsi="Times New Roman" w:eastAsia="仿宋_GB2312" w:cs="Times New Roman"/>
          <w:color w:val="auto"/>
          <w:kern w:val="2"/>
          <w:sz w:val="32"/>
          <w:szCs w:val="32"/>
          <w:lang w:val="en-US" w:eastAsia="zh-CN" w:bidi="ar-SA"/>
        </w:rPr>
        <w:t>2021年5月14日至6月25日</w:t>
      </w:r>
      <w:r>
        <w:rPr>
          <w:rFonts w:hint="eastAsia" w:ascii="仿宋_GB2312" w:hAnsi="Times New Roman" w:eastAsia="仿宋_GB2312" w:cs="Times New Roman"/>
          <w:kern w:val="2"/>
          <w:sz w:val="32"/>
          <w:szCs w:val="32"/>
          <w:lang w:val="en-US" w:eastAsia="zh-CN" w:bidi="ar-SA"/>
        </w:rPr>
        <w:t>，对龙亭区北道门办事处2020年度财政预算执行和其他财政财务收支情况进行了审计。现将审计结果公告如下：</w:t>
      </w:r>
    </w:p>
    <w:p>
      <w:pPr>
        <w:autoSpaceDE/>
        <w:autoSpaceDN/>
        <w:spacing w:before="0" w:after="0" w:line="580" w:lineRule="exact"/>
        <w:ind w:left="0" w:firstLine="640" w:firstLineChars="200"/>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一、被审计单位基本情况</w:t>
      </w:r>
    </w:p>
    <w:p>
      <w:pPr>
        <w:autoSpaceDE/>
        <w:autoSpaceDN/>
        <w:snapToGrid/>
        <w:spacing w:before="0" w:after="0" w:line="560" w:lineRule="exact"/>
        <w:ind w:left="0" w:firstLine="640"/>
        <w:jc w:val="both"/>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北道门街道办事处是区政府的派出机关依法行使相应的政府服务管理职能，内设七个党政机构三个事业单位。北道门街道设置下列党政机构，机构规格均为科员级：党政综合办公室、党建工作办公室、宣传统战办公室、经济发展和生态环境办公室、社会事务办公室、社区和文化建设办公室、综合行政执法办公室（挂规划建设管理办公室牌子）。北道门街道设置下列事业单位，机构规格均相当于科员级：党政综合便民服务中心、社会治安综合治理中心、退役军人服务站。</w:t>
      </w:r>
    </w:p>
    <w:p>
      <w:pPr>
        <w:autoSpaceDE/>
        <w:autoSpaceDN/>
        <w:snapToGrid/>
        <w:spacing w:before="0" w:after="0" w:line="560" w:lineRule="exact"/>
        <w:ind w:left="0" w:firstLine="640"/>
        <w:jc w:val="both"/>
        <w:rPr>
          <w:rFonts w:hint="eastAsia" w:ascii="仿宋_GB2312" w:hAnsi="Times New Roman" w:eastAsia="仿宋_GB2312"/>
          <w:b w:val="0"/>
          <w:w w:val="100"/>
          <w:sz w:val="32"/>
          <w:lang w:eastAsia="zh-CN"/>
        </w:rPr>
      </w:pPr>
      <w:bookmarkStart w:id="0" w:name="_GoBack"/>
      <w:bookmarkEnd w:id="0"/>
      <w:r>
        <w:rPr>
          <w:rFonts w:hint="eastAsia" w:ascii="黑体" w:hAnsi="黑体" w:eastAsia="黑体"/>
          <w:b w:val="0"/>
          <w:w w:val="100"/>
          <w:sz w:val="32"/>
          <w:lang w:eastAsia="zh-CN"/>
        </w:rPr>
        <w:t>二、审计评价意见</w:t>
      </w:r>
    </w:p>
    <w:p>
      <w:pPr>
        <w:autoSpaceDE/>
        <w:autoSpaceDN/>
        <w:snapToGrid/>
        <w:spacing w:before="0" w:after="0" w:line="560" w:lineRule="exact"/>
        <w:ind w:left="0" w:firstLine="640"/>
        <w:jc w:val="both"/>
        <w:rPr>
          <w:rFonts w:hint="eastAsia" w:ascii="仿宋_GB2312" w:hAnsi="Times New Roman" w:eastAsia="仿宋_GB2312"/>
          <w:b w:val="0"/>
          <w:color w:val="auto"/>
          <w:w w:val="100"/>
          <w:sz w:val="32"/>
          <w:lang w:eastAsia="zh-CN"/>
        </w:rPr>
      </w:pPr>
      <w:r>
        <w:rPr>
          <w:rFonts w:hint="eastAsia" w:ascii="仿宋_GB2312" w:hAnsi="Times New Roman" w:eastAsia="仿宋_GB2312" w:cs="Times New Roman"/>
          <w:color w:val="auto"/>
          <w:kern w:val="2"/>
          <w:sz w:val="32"/>
          <w:szCs w:val="32"/>
          <w:lang w:val="en-US" w:eastAsia="zh-CN" w:bidi="ar-SA"/>
        </w:rPr>
        <w:t>审计结果表明，北道门办事处会计核算基本真实地反映了该单位的财务收支状况，但也存在超预算列支、预算编制不科学、决算报表与会计账簿不一致等问题。</w:t>
      </w:r>
    </w:p>
    <w:p>
      <w:pPr>
        <w:autoSpaceDE/>
        <w:autoSpaceDN/>
        <w:snapToGrid/>
        <w:spacing w:before="0" w:after="0" w:line="560" w:lineRule="exact"/>
        <w:ind w:left="0" w:firstLine="640"/>
        <w:jc w:val="both"/>
        <w:rPr>
          <w:rFonts w:hint="eastAsia" w:ascii="黑体" w:hAnsi="黑体" w:eastAsia="黑体"/>
          <w:b w:val="0"/>
          <w:w w:val="100"/>
          <w:sz w:val="32"/>
          <w:lang w:eastAsia="zh-CN"/>
        </w:rPr>
      </w:pPr>
      <w:r>
        <w:rPr>
          <w:rFonts w:hint="eastAsia" w:ascii="黑体" w:hAnsi="黑体" w:eastAsia="黑体"/>
          <w:b w:val="0"/>
          <w:w w:val="100"/>
          <w:sz w:val="32"/>
          <w:lang w:eastAsia="zh-CN"/>
        </w:rPr>
        <w:t>三、审计发现的主要问题</w:t>
      </w:r>
    </w:p>
    <w:p>
      <w:pPr>
        <w:autoSpaceDE/>
        <w:autoSpaceDN/>
        <w:spacing w:before="0" w:after="0" w:line="580" w:lineRule="exact"/>
        <w:ind w:left="0"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北道门办事处存在</w:t>
      </w:r>
      <w:r>
        <w:rPr>
          <w:rFonts w:hint="eastAsia" w:ascii="仿宋_GB2312" w:hAnsi="Times New Roman" w:eastAsia="仿宋_GB2312" w:cs="Times New Roman"/>
          <w:color w:val="auto"/>
          <w:kern w:val="2"/>
          <w:sz w:val="32"/>
          <w:szCs w:val="32"/>
          <w:lang w:val="en-US" w:eastAsia="zh-CN" w:bidi="ar-SA"/>
        </w:rPr>
        <w:t>超预算列支、预算编制不科学、决算报表与会计账簿不一致等问题。</w:t>
      </w:r>
    </w:p>
    <w:p>
      <w:pPr>
        <w:autoSpaceDE/>
        <w:autoSpaceDN/>
        <w:snapToGrid/>
        <w:spacing w:before="0" w:after="0" w:line="560" w:lineRule="exact"/>
        <w:ind w:left="0" w:firstLine="640"/>
        <w:jc w:val="both"/>
        <w:rPr>
          <w:rFonts w:hint="eastAsia" w:ascii="黑体" w:hAnsi="黑体" w:eastAsia="黑体"/>
          <w:b w:val="0"/>
          <w:w w:val="100"/>
          <w:sz w:val="32"/>
          <w:lang w:val="en-US" w:eastAsia="zh-CN"/>
        </w:rPr>
      </w:pPr>
      <w:r>
        <w:rPr>
          <w:rFonts w:hint="eastAsia" w:ascii="黑体" w:hAnsi="黑体" w:eastAsia="黑体"/>
          <w:b w:val="0"/>
          <w:w w:val="100"/>
          <w:sz w:val="32"/>
          <w:lang w:val="en-US" w:eastAsia="zh-CN"/>
        </w:rPr>
        <w:t>四、审计处理及整改情况</w:t>
      </w:r>
    </w:p>
    <w:p>
      <w:pPr>
        <w:pStyle w:val="2"/>
        <w:numPr>
          <w:ilvl w:val="0"/>
          <w:numId w:val="0"/>
        </w:numPr>
        <w:ind w:firstLine="640" w:firstLineChars="200"/>
        <w:rPr>
          <w:rFonts w:hint="default"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对此次审计发现的问题，龙亭区审计局已依法出具了审计报告和审计决定书。北道门办事处对审计发现的问题高度重视，积极进行整改，截至公告日北道门办事处对审计发现的问题已整改完毕。</w:t>
      </w:r>
    </w:p>
    <w:p>
      <w:pPr>
        <w:autoSpaceDE/>
        <w:autoSpaceDN/>
        <w:snapToGrid/>
        <w:spacing w:before="0" w:after="0" w:line="560" w:lineRule="exact"/>
        <w:ind w:left="0" w:firstLine="640"/>
        <w:jc w:val="both"/>
        <w:rPr>
          <w:rFonts w:hint="eastAsia" w:ascii="仿宋_GB2312" w:hAnsi="仿宋_GB2312" w:eastAsia="仿宋_GB2312"/>
          <w:b w:val="0"/>
          <w:w w:val="100"/>
          <w:sz w:val="32"/>
          <w:lang w:eastAsia="zh-CN"/>
        </w:rPr>
      </w:pPr>
    </w:p>
    <w:p>
      <w:pPr>
        <w:autoSpaceDE/>
        <w:autoSpaceDN/>
        <w:spacing w:before="0" w:after="0" w:line="580" w:lineRule="exact"/>
        <w:ind w:left="0" w:firstLine="640" w:firstLineChars="200"/>
        <w:rPr>
          <w:rFonts w:hint="eastAsia" w:ascii="仿宋_GB2312" w:hAnsi="Times New Roman" w:eastAsia="仿宋_GB2312" w:cs="Times New Roman"/>
          <w:kern w:val="2"/>
          <w:sz w:val="32"/>
          <w:szCs w:val="32"/>
          <w:lang w:val="en-US" w:eastAsia="zh-CN" w:bidi="ar-SA"/>
        </w:rPr>
      </w:pPr>
    </w:p>
    <w:p>
      <w:pPr>
        <w:pStyle w:val="2"/>
        <w:rPr>
          <w:rFonts w:hint="eastAsia"/>
          <w:lang w:val="en-US" w:eastAsia="zh-CN"/>
        </w:rPr>
      </w:pPr>
    </w:p>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43214"/>
    <w:rsid w:val="0A6072A4"/>
    <w:rsid w:val="115E5B83"/>
    <w:rsid w:val="2FDC5B54"/>
    <w:rsid w:val="445A4738"/>
    <w:rsid w:val="47352C57"/>
    <w:rsid w:val="501A030C"/>
    <w:rsid w:val="51A27BEB"/>
    <w:rsid w:val="539D0D97"/>
    <w:rsid w:val="55A94F01"/>
    <w:rsid w:val="57945CD1"/>
    <w:rsid w:val="5825348A"/>
    <w:rsid w:val="5B616BBF"/>
    <w:rsid w:val="61D272E9"/>
    <w:rsid w:val="688651C2"/>
    <w:rsid w:val="69835E7F"/>
    <w:rsid w:val="6E7C37DB"/>
    <w:rsid w:val="7B6E4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_GB2312" w:hAnsi="Times New Roman" w:eastAsia="Times New Roman" w:cs="??_GB2312"/>
      <w:color w:val="000000"/>
      <w:sz w:val="24"/>
      <w:szCs w:val="24"/>
      <w:lang w:val="en-US" w:eastAsia="zh-CN" w:bidi="ar-SA"/>
    </w:rPr>
  </w:style>
  <w:style w:type="paragraph" w:styleId="3">
    <w:name w:val="Normal Indent"/>
    <w:basedOn w:val="1"/>
    <w:qFormat/>
    <w:uiPriority w:val="0"/>
    <w:pPr>
      <w:ind w:firstLine="420" w:firstLine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2021-12-31T01:18:00Z</dcterms:created>
  <dc:creator>hp</dc:creator>
  <cp:lastModifiedBy>迷路的信鸽</cp:lastModifiedBy>
  <cp:lastPrinted>2021-12-31T02:41:00Z</cp:lastPrinted>
  <dcterms:modified xsi:type="dcterms:W3CDTF">2021-12-31T10:14:40Z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9A7C7367E4F042A985B82032A1F2E3E8</vt:lpwstr>
  </property>
</Properties>
</file>