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开封市龙亭区2015年环境保护大检查查处环境违法案件及整改情况公示表</w:t>
      </w:r>
    </w:p>
    <w:p>
      <w:pPr>
        <w:rPr>
          <w:sz w:val="32"/>
          <w:szCs w:val="32"/>
        </w:rPr>
      </w:pPr>
      <w:r>
        <w:rPr>
          <w:rFonts w:hint="eastAsia"/>
          <w:sz w:val="32"/>
          <w:szCs w:val="32"/>
        </w:rPr>
        <w:t>报送单位：</w:t>
      </w:r>
      <w:r>
        <w:rPr>
          <w:rFonts w:hint="eastAsia"/>
          <w:sz w:val="32"/>
          <w:szCs w:val="32"/>
          <w:lang w:eastAsia="zh-CN"/>
        </w:rPr>
        <w:t>龙亭环保分局</w:t>
      </w:r>
      <w:r>
        <w:rPr>
          <w:rFonts w:hint="eastAsia"/>
          <w:sz w:val="32"/>
          <w:szCs w:val="32"/>
        </w:rPr>
        <w:t xml:space="preserve">                                            2016年6月17日</w:t>
      </w:r>
    </w:p>
    <w:tbl>
      <w:tblPr>
        <w:tblStyle w:val="4"/>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268"/>
        <w:gridCol w:w="6846"/>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817" w:type="dxa"/>
          </w:tcPr>
          <w:p>
            <w:pPr>
              <w:jc w:val="center"/>
              <w:rPr>
                <w:b/>
                <w:sz w:val="32"/>
                <w:szCs w:val="32"/>
              </w:rPr>
            </w:pPr>
            <w:r>
              <w:rPr>
                <w:rFonts w:hint="eastAsia"/>
                <w:b/>
                <w:sz w:val="32"/>
                <w:szCs w:val="32"/>
              </w:rPr>
              <w:t>序号</w:t>
            </w:r>
          </w:p>
        </w:tc>
        <w:tc>
          <w:tcPr>
            <w:tcW w:w="1418" w:type="dxa"/>
          </w:tcPr>
          <w:p>
            <w:pPr>
              <w:jc w:val="center"/>
              <w:rPr>
                <w:b/>
                <w:sz w:val="30"/>
                <w:szCs w:val="30"/>
              </w:rPr>
            </w:pPr>
            <w:r>
              <w:rPr>
                <w:rFonts w:hint="eastAsia"/>
                <w:b/>
                <w:sz w:val="30"/>
                <w:szCs w:val="30"/>
              </w:rPr>
              <w:t>违法企业名称</w:t>
            </w:r>
          </w:p>
        </w:tc>
        <w:tc>
          <w:tcPr>
            <w:tcW w:w="2268" w:type="dxa"/>
          </w:tcPr>
          <w:p>
            <w:pPr>
              <w:jc w:val="center"/>
              <w:rPr>
                <w:b/>
                <w:sz w:val="30"/>
                <w:szCs w:val="30"/>
              </w:rPr>
            </w:pPr>
            <w:r>
              <w:rPr>
                <w:rFonts w:hint="eastAsia"/>
                <w:b/>
                <w:sz w:val="30"/>
                <w:szCs w:val="30"/>
              </w:rPr>
              <w:t>环境违法案由</w:t>
            </w:r>
          </w:p>
        </w:tc>
        <w:tc>
          <w:tcPr>
            <w:tcW w:w="6846" w:type="dxa"/>
          </w:tcPr>
          <w:p>
            <w:pPr>
              <w:jc w:val="center"/>
              <w:rPr>
                <w:b/>
                <w:sz w:val="30"/>
                <w:szCs w:val="30"/>
              </w:rPr>
            </w:pPr>
            <w:r>
              <w:rPr>
                <w:rFonts w:hint="eastAsia"/>
                <w:b/>
                <w:sz w:val="30"/>
                <w:szCs w:val="30"/>
              </w:rPr>
              <w:t>处罚依据及行政处罚措施</w:t>
            </w:r>
          </w:p>
        </w:tc>
        <w:tc>
          <w:tcPr>
            <w:tcW w:w="2838" w:type="dxa"/>
          </w:tcPr>
          <w:p>
            <w:pPr>
              <w:jc w:val="center"/>
              <w:rPr>
                <w:b/>
                <w:sz w:val="30"/>
                <w:szCs w:val="30"/>
              </w:rPr>
            </w:pPr>
            <w:r>
              <w:rPr>
                <w:rFonts w:hint="eastAsia"/>
                <w:b/>
                <w:sz w:val="30"/>
                <w:szCs w:val="30"/>
              </w:rPr>
              <w:t>是否整改到位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817" w:type="dxa"/>
            <w:vAlign w:val="center"/>
          </w:tcPr>
          <w:p>
            <w:pPr>
              <w:ind w:firstLine="161" w:firstLineChars="50"/>
              <w:jc w:val="both"/>
              <w:rPr>
                <w:b/>
                <w:sz w:val="32"/>
                <w:szCs w:val="32"/>
              </w:rPr>
            </w:pPr>
            <w:r>
              <w:rPr>
                <w:rFonts w:hint="eastAsia"/>
                <w:b/>
                <w:sz w:val="32"/>
                <w:szCs w:val="32"/>
              </w:rPr>
              <w:t>1</w:t>
            </w:r>
          </w:p>
        </w:tc>
        <w:tc>
          <w:tcPr>
            <w:tcW w:w="1418" w:type="dxa"/>
            <w:vAlign w:val="center"/>
          </w:tcPr>
          <w:p>
            <w:pPr>
              <w:jc w:val="both"/>
              <w:rPr>
                <w:sz w:val="24"/>
                <w:szCs w:val="24"/>
              </w:rPr>
            </w:pPr>
            <w:r>
              <w:rPr>
                <w:rFonts w:hint="eastAsia"/>
                <w:sz w:val="24"/>
                <w:szCs w:val="24"/>
              </w:rPr>
              <w:t>开封市宏润房地产开发有限公司</w:t>
            </w:r>
          </w:p>
        </w:tc>
        <w:tc>
          <w:tcPr>
            <w:tcW w:w="2268" w:type="dxa"/>
            <w:vAlign w:val="center"/>
          </w:tcPr>
          <w:p>
            <w:pPr>
              <w:jc w:val="both"/>
              <w:rPr>
                <w:sz w:val="24"/>
                <w:szCs w:val="24"/>
              </w:rPr>
            </w:pPr>
            <w:r>
              <w:rPr>
                <w:rFonts w:hint="eastAsia"/>
                <w:sz w:val="24"/>
                <w:szCs w:val="24"/>
              </w:rPr>
              <w:t>开封市宏润房地产开发有限公司“福警苑”项目未经环境影响评价和审批擅自开工建设</w:t>
            </w:r>
            <w:bookmarkStart w:id="0" w:name="_GoBack"/>
            <w:bookmarkEnd w:id="0"/>
          </w:p>
        </w:tc>
        <w:tc>
          <w:tcPr>
            <w:tcW w:w="6846" w:type="dxa"/>
          </w:tcPr>
          <w:p>
            <w:pPr>
              <w:jc w:val="left"/>
              <w:rPr>
                <w:b/>
                <w:sz w:val="24"/>
                <w:szCs w:val="24"/>
              </w:rPr>
            </w:pPr>
            <w:r>
              <w:rPr>
                <w:rFonts w:hint="eastAsia"/>
                <w:b/>
                <w:sz w:val="24"/>
                <w:szCs w:val="24"/>
              </w:rPr>
              <w:t>依据</w:t>
            </w:r>
            <w:r>
              <w:rPr>
                <w:rFonts w:hint="eastAsia"/>
                <w:sz w:val="24"/>
                <w:szCs w:val="24"/>
              </w:rPr>
              <w:t>：</w:t>
            </w:r>
            <w:r>
              <w:rPr>
                <w:rFonts w:hint="eastAsia"/>
                <w:b/>
                <w:sz w:val="24"/>
                <w:szCs w:val="24"/>
              </w:rPr>
              <w:t>1</w:t>
            </w:r>
            <w:r>
              <w:rPr>
                <w:rFonts w:hint="eastAsia"/>
                <w:sz w:val="24"/>
                <w:szCs w:val="24"/>
              </w:rPr>
              <w:t>、《中华人民共和国环境保护法》第六十一条“建设单位未依法提交建设项目环境影响评价文件或者环境影响评价文件未经批准，擅自开工建设的，由负有环境保护监督管理职责的部门停止建设，处以罚款，并可责令恢复原状。”</w:t>
            </w:r>
            <w:r>
              <w:rPr>
                <w:rFonts w:hint="eastAsia"/>
                <w:b/>
                <w:sz w:val="24"/>
                <w:szCs w:val="24"/>
              </w:rPr>
              <w:t>2</w:t>
            </w:r>
            <w:r>
              <w:rPr>
                <w:rFonts w:hint="eastAsia"/>
                <w:sz w:val="24"/>
                <w:szCs w:val="24"/>
              </w:rPr>
              <w:t>、《建设项目环境保护管理条例》第二十四条“违反本条例规定，有下列行为之一的，由负责审批建设项目环境影响报告书、环境影响报告表或者环境影响登记表的环境保护行政主管部门责令限期补办手续；逾期不补办手续，擅自开工建设的，责令停止建设，可以处10万元以下的罚款：（一）未报批建设项目环境影响报告书、环境影响报告表或者环境影响登记表的；”</w:t>
            </w:r>
            <w:r>
              <w:rPr>
                <w:rFonts w:hint="eastAsia"/>
                <w:b/>
                <w:sz w:val="24"/>
                <w:szCs w:val="24"/>
              </w:rPr>
              <w:t>3、《</w:t>
            </w:r>
            <w:r>
              <w:rPr>
                <w:rFonts w:hint="eastAsia"/>
                <w:sz w:val="24"/>
                <w:szCs w:val="24"/>
              </w:rPr>
              <w:t>河南省环境行政处罚裁量标准</w:t>
            </w:r>
            <w:r>
              <w:rPr>
                <w:rFonts w:hint="eastAsia"/>
                <w:b/>
                <w:sz w:val="24"/>
                <w:szCs w:val="24"/>
              </w:rPr>
              <w:t>》</w:t>
            </w:r>
          </w:p>
          <w:p>
            <w:pPr>
              <w:jc w:val="left"/>
              <w:rPr>
                <w:sz w:val="24"/>
                <w:szCs w:val="24"/>
              </w:rPr>
            </w:pPr>
            <w:r>
              <w:rPr>
                <w:rFonts w:hint="eastAsia"/>
                <w:b/>
                <w:sz w:val="24"/>
                <w:szCs w:val="24"/>
              </w:rPr>
              <w:t>处罚措施：1、</w:t>
            </w:r>
            <w:r>
              <w:rPr>
                <w:rFonts w:hint="eastAsia"/>
                <w:sz w:val="24"/>
                <w:szCs w:val="24"/>
              </w:rPr>
              <w:t>责令立即停止建设;</w:t>
            </w:r>
            <w:r>
              <w:rPr>
                <w:rFonts w:hint="eastAsia"/>
                <w:b/>
                <w:sz w:val="24"/>
                <w:szCs w:val="24"/>
              </w:rPr>
              <w:t>2</w:t>
            </w:r>
            <w:r>
              <w:rPr>
                <w:rFonts w:hint="eastAsia"/>
                <w:sz w:val="24"/>
                <w:szCs w:val="24"/>
              </w:rPr>
              <w:t>、处人民币50,000（伍万）元罚款。</w:t>
            </w:r>
          </w:p>
        </w:tc>
        <w:tc>
          <w:tcPr>
            <w:tcW w:w="2838" w:type="dxa"/>
          </w:tcPr>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ind w:firstLine="720" w:firstLineChars="300"/>
              <w:rPr>
                <w:sz w:val="24"/>
                <w:szCs w:val="24"/>
              </w:rPr>
            </w:pPr>
            <w:r>
              <w:rPr>
                <w:rFonts w:hint="eastAsia"/>
                <w:sz w:val="24"/>
                <w:szCs w:val="24"/>
              </w:rPr>
              <w:t>整改到位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F5"/>
    <w:rsid w:val="000D4EA3"/>
    <w:rsid w:val="00196BDB"/>
    <w:rsid w:val="002D3328"/>
    <w:rsid w:val="0038663D"/>
    <w:rsid w:val="006829F5"/>
    <w:rsid w:val="00682D6E"/>
    <w:rsid w:val="00D30284"/>
    <w:rsid w:val="00E8303D"/>
    <w:rsid w:val="00E977CC"/>
    <w:rsid w:val="00F35606"/>
    <w:rsid w:val="0D5900BE"/>
    <w:rsid w:val="66FF788B"/>
    <w:rsid w:val="6E8D175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465</Characters>
  <Lines>3</Lines>
  <Paragraphs>1</Paragraphs>
  <TotalTime>0</TotalTime>
  <ScaleCrop>false</ScaleCrop>
  <LinksUpToDate>false</LinksUpToDate>
  <CharactersWithSpaces>545</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2016-06-17T11:12:00Z</dcterms:created>
  <dc:creator>Administrator</dc:creator>
  <cp:lastModifiedBy>admin</cp:lastModifiedBy>
  <cp:lastPrinted>2016-06-17T11:48:00Z</cp:lastPrinted>
  <dcterms:modified xsi:type="dcterms:W3CDTF">2016-06-17T12:51:27Z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