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Times New Roman" w:hAnsi="Times New Roman" w:cs="Times New Roman"/>
          <w:szCs w:val="32"/>
        </w:rPr>
      </w:pPr>
    </w:p>
    <w:p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149225</wp:posOffset>
                </wp:positionV>
                <wp:extent cx="6628130" cy="1231265"/>
                <wp:effectExtent l="0" t="0" r="1270" b="31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方正小标宋_GBK" w:hAnsi="方正小标宋简体" w:eastAsia="方正小标宋_GBK" w:cs="方正小标宋简体"/>
                                <w:b/>
                                <w:color w:val="FF0000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FF0000"/>
                                <w:spacing w:val="6"/>
                                <w:w w:val="40"/>
                                <w:sz w:val="144"/>
                                <w:szCs w:val="144"/>
                                <w:lang w:val="en-US" w:eastAsia="zh-CN"/>
                              </w:rPr>
                              <w:t>龙亭区社会信用体系建设领导小组简报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pt;margin-top:11.75pt;height:96.95pt;width:521.9pt;z-index:251659264;mso-width-relative:page;mso-height-relative:page;" fillcolor="#FFFFFF" filled="t" stroked="f" coordsize="21600,21600" o:gfxdata="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vgNtbYAAAACgEAAA8AAAAAAAAAAQAgAAAAIgAAAGRycy9kb3ducmV2LnhtbFBLAQIU&#10;ABQAAAAIAIdO4kAhCm+NLAIAAD8EAAAOAAAAAAAAAAEAIAAAACc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方正小标宋_GBK" w:hAnsi="方正小标宋简体" w:eastAsia="方正小标宋_GBK" w:cs="方正小标宋简体"/>
                          <w:b/>
                          <w:color w:val="FF0000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FF0000"/>
                          <w:spacing w:val="6"/>
                          <w:w w:val="40"/>
                          <w:sz w:val="144"/>
                          <w:szCs w:val="144"/>
                          <w:lang w:val="en-US" w:eastAsia="zh-CN"/>
                        </w:rPr>
                        <w:t>龙亭区社会信用体系建设领导小组简报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</w:p>
    <w:p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500" w:lineRule="exact"/>
        <w:jc w:val="center"/>
        <w:textAlignment w:val="baseline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第1期</w:t>
      </w:r>
    </w:p>
    <w:p>
      <w:pPr>
        <w:spacing w:line="556" w:lineRule="exact"/>
        <w:jc w:val="center"/>
        <w:rPr>
          <w:rFonts w:ascii="Times New Roman" w:hAnsi="Times New Roman" w:cs="Times New Roman"/>
          <w:color w:val="FF0000"/>
          <w:spacing w:val="8"/>
          <w:sz w:val="60"/>
          <w:szCs w:val="60"/>
        </w:rPr>
      </w:pPr>
      <w:r>
        <w:rPr>
          <w:rFonts w:ascii="Times New Roman" w:hAnsi="Times New Roman" w:cs="Times New Roman"/>
          <w:spacing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159385</wp:posOffset>
                </wp:positionV>
                <wp:extent cx="2894965" cy="0"/>
                <wp:effectExtent l="0" t="12700" r="635" b="17780"/>
                <wp:wrapNone/>
                <wp:docPr id="2" name="直接连接符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8949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85pt;margin-top:12.55pt;height:0pt;width:227.95pt;z-index:251661312;mso-width-relative:page;mso-height-relative:page;" filled="f" stroked="t" coordsize="21600,21600" o:gfxdata="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3zsB2AAAAAkBAAAPAAAAAAAAAAEAIAAAACIAAABkcnMvZG93bnJldi54bWxQSwECFAAU&#10;AAAACACHTuJAYgmM5vEBAAC+AwAADgAAAAAAAAABACAAAAAn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ascii="Times New Roman" w:hAnsi="Times New Roman" w:cs="Times New Roman"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153035</wp:posOffset>
                </wp:positionV>
                <wp:extent cx="2891155" cy="3810"/>
                <wp:effectExtent l="0" t="12700" r="4445" b="139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91155" cy="38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21.7pt;margin-top:12.05pt;height:0.3pt;width:227.65pt;z-index:251660288;mso-width-relative:page;mso-height-relative:page;" filled="f" stroked="t" coordsize="21600,21600" o:gfxdata="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Dq2EdgAAAAJAQAADwAAAAAAAAABACAAAAAiAAAAZHJzL2Rvd25yZXYueG1sUEsB&#10;AhQAFAAAAAgAh07iQGrpTTX1AQAAwgMAAA4AAAAAAAAAAQAgAAAAJw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color w:val="FF0000"/>
          <w:spacing w:val="8"/>
          <w:sz w:val="60"/>
          <w:szCs w:val="60"/>
        </w:rPr>
        <w:t>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龙亭区召开2023年度信用体系建设工作部署会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为加快推进全区社会信用体系建设，营造更优社会信用环境，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29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日下午，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龙亭区发改委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召开2023年信用体系建设工作部署会议。区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卫健委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、区市场监督管理局、区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税务局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等部门参会。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会议总结2022年度信用体系建设工作开展情况，部署2023年信用体系建设工作。会议明确提出应加强信用信息归集报送，提高“双公示”覆盖面，着力推动规定种类的信用信息归集全覆盖。加强创建新型信用监管机制，创新事前信用监管，加强事中信用监管，完善事后信用监管，全面推行信用承诺制度，规范开展信用分级分类监管，依法依规实施失信惩戒。加强政务诚信建设，积极开展失信专项治理，让信用管理为优化营商环境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下一步，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龙亭区发改委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将切实发挥信用体系建设在优化营商环境的积极作用，持续提升政务诚信水平，强化信用信息归集，不断探索信用创新应用，大力宣传诚信故事，为“诚信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龙亭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”建设提供有力支撑。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2023年1月29日</w:t>
      </w:r>
    </w:p>
    <w:p>
      <w:pPr>
        <w:tabs>
          <w:tab w:val="left" w:pos="3391"/>
        </w:tabs>
        <w:bidi w:val="0"/>
        <w:jc w:val="left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226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3830"/>
      <w:rPr>
        <w:rFonts w:ascii="仿宋" w:hAnsi="仿宋" w:eastAsia="仿宋" w:cs="仿宋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Y2I5N2U0OWUwNzA5Y2ZmN2NjZjAwYTc3NzFmZjEifQ=="/>
  </w:docVars>
  <w:rsids>
    <w:rsidRoot w:val="673C5D3F"/>
    <w:rsid w:val="0C9F33C4"/>
    <w:rsid w:val="153508FC"/>
    <w:rsid w:val="547F6D71"/>
    <w:rsid w:val="673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缩进1"/>
    <w:basedOn w:val="1"/>
    <w:qFormat/>
    <w:uiPriority w:val="0"/>
    <w:pPr>
      <w:spacing w:line="600" w:lineRule="exact"/>
      <w:ind w:firstLine="200" w:firstLineChars="200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397</Characters>
  <Lines>0</Lines>
  <Paragraphs>0</Paragraphs>
  <TotalTime>2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2023-01-04T01:56:00Z</dcterms:created>
  <dc:creator>Lenovo</dc:creator>
  <cp:lastModifiedBy>Administrator</cp:lastModifiedBy>
  <dcterms:modified xsi:type="dcterms:W3CDTF">2023-06-30T02:39:39Z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D4059279812B4E5B90E49D654D6669E6_13</vt:lpwstr>
  </property>
</Properties>
</file>