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龙亭区“全城通办”事项清单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龙亭区“全城通办”第二批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事项清单</w:t>
      </w:r>
    </w:p>
    <w:tbl>
      <w:tblPr>
        <w:tblStyle w:val="3"/>
        <w:tblW w:w="1083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25"/>
        <w:gridCol w:w="1410"/>
        <w:gridCol w:w="1740"/>
        <w:gridCol w:w="1440"/>
        <w:gridCol w:w="1455"/>
        <w:gridCol w:w="138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通办模式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办事地点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实现方式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异地受理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属地办理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异地受理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异地办理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社会保障卡密码修改与重置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社会保险个人权益记录单打印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龙亭区行政服务大厅，线下自助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社会保险个人参保缴费证明打印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龙亭区行政服务大厅，线下自助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打印养老金收入证明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龙亭区行政服务大厅，线下自助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领取养老金人员待遇资格认证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龙亭区行政服务大厅，个人手机端APP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养老保险供养亲属领取待遇资格认证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龙亭区行政服务大厅，个人手机端APP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一级至四级伤残职工领取工伤保险长期待遇资格认证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龙亭区人力资源和社会保障局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因工死亡职工供养亲属领取抚恤金资格认证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全区域通办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龙亭区人力资源和社会保障局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龙亭区发展改革委员会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县、区发展改革委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新生儿出生登记（六周岁以下）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服务处所变更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籍贯更正和变更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监护人变更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兵役状况变更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宗教信仰变更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姓名变更（14周岁以下）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迁往省外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死亡注销户口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出国定居注销户口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龙亭区各乡办派出所户籍室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出境注销户口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服兵役注销户口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市内投靠亲属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市内父母与子女相互投靠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市内夫妻投靠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大中专院校学生回原籍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户口簿补打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全区域受理属地审批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龙亭区各派出所户籍室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治安支队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MDQ3NmQ5ZTgyYTA0ZjkxOTFiZjE1ZjZkY2Y3ZGMifQ=="/>
  </w:docVars>
  <w:rsids>
    <w:rsidRoot w:val="148E673B"/>
    <w:rsid w:val="0A2A4C92"/>
    <w:rsid w:val="148E673B"/>
    <w:rsid w:val="45532268"/>
    <w:rsid w:val="464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1319</Words>
  <Characters>1345</Characters>
  <Lines>0</Lines>
  <Paragraphs>0</Paragraphs>
  <TotalTime>1</TotalTime>
  <ScaleCrop>false</ScaleCrop>
  <LinksUpToDate>false</LinksUpToDate>
  <CharactersWithSpaces>1345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2021-09-08T08:31:00Z</dcterms:created>
  <dc:creator>Administrator</dc:creator>
  <cp:lastModifiedBy>慕弦</cp:lastModifiedBy>
  <dcterms:modified xsi:type="dcterms:W3CDTF">2023-06-30T06:53:50Z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A0175B0A26FF4C2AAF0459DF6A68E004_13</vt:lpwstr>
  </property>
</Properties>
</file>