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18EC5">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ascii="Calibri" w:hAnsi="Calibri" w:cs="Calibri"/>
          <w:i w:val="0"/>
          <w:iCs w:val="0"/>
          <w:caps w:val="0"/>
          <w:color w:val="000000"/>
          <w:spacing w:val="0"/>
          <w:sz w:val="21"/>
          <w:szCs w:val="21"/>
        </w:rPr>
      </w:pPr>
      <w:bookmarkStart w:id="0" w:name="_GoBack"/>
      <w:bookmarkEnd w:id="0"/>
      <w:r>
        <w:rPr>
          <w:rFonts w:ascii="黑体" w:hAnsi="宋体" w:eastAsia="黑体" w:cs="黑体"/>
          <w:i w:val="0"/>
          <w:iCs w:val="0"/>
          <w:caps w:val="0"/>
          <w:color w:val="000000"/>
          <w:spacing w:val="0"/>
          <w:sz w:val="44"/>
          <w:szCs w:val="44"/>
          <w:shd w:val="clear" w:color="auto" w:fill="FFFFFF"/>
        </w:rPr>
        <w:t>目 录</w:t>
      </w:r>
    </w:p>
    <w:p w14:paraId="5B724CDF">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default" w:ascii="Calibri" w:hAnsi="Calibri" w:cs="Calibri"/>
          <w:i w:val="0"/>
          <w:iCs w:val="0"/>
          <w:caps w:val="0"/>
          <w:color w:val="000000"/>
          <w:spacing w:val="0"/>
          <w:sz w:val="21"/>
          <w:szCs w:val="21"/>
          <w:shd w:val="clear" w:color="auto" w:fill="FFFFFF"/>
        </w:rPr>
        <w:t> </w:t>
      </w:r>
    </w:p>
    <w:p w14:paraId="583892BB">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第一部分  </w:t>
      </w:r>
      <w:r>
        <w:rPr>
          <w:rFonts w:hint="eastAsia" w:ascii="黑体" w:hAnsi="宋体" w:eastAsia="黑体" w:cs="黑体"/>
          <w:i w:val="0"/>
          <w:iCs w:val="0"/>
          <w:caps w:val="0"/>
          <w:color w:val="000000"/>
          <w:spacing w:val="0"/>
          <w:sz w:val="32"/>
          <w:szCs w:val="32"/>
          <w:shd w:val="clear" w:color="auto" w:fill="FFFFFF"/>
          <w:lang w:eastAsia="zh-CN"/>
        </w:rPr>
        <w:t>开封市龙亭区工商联</w:t>
      </w:r>
      <w:r>
        <w:rPr>
          <w:rFonts w:hint="eastAsia" w:ascii="黑体" w:hAnsi="宋体" w:eastAsia="黑体" w:cs="黑体"/>
          <w:i w:val="0"/>
          <w:iCs w:val="0"/>
          <w:caps w:val="0"/>
          <w:color w:val="000000"/>
          <w:spacing w:val="0"/>
          <w:sz w:val="32"/>
          <w:szCs w:val="32"/>
          <w:shd w:val="clear" w:color="auto" w:fill="FFFFFF"/>
        </w:rPr>
        <w:t>概况</w:t>
      </w:r>
    </w:p>
    <w:p w14:paraId="6E120254">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ascii="仿宋" w:hAnsi="仿宋" w:eastAsia="仿宋" w:cs="仿宋"/>
          <w:i w:val="0"/>
          <w:iCs w:val="0"/>
          <w:caps w:val="0"/>
          <w:color w:val="000000"/>
          <w:spacing w:val="0"/>
          <w:sz w:val="32"/>
          <w:szCs w:val="32"/>
          <w:shd w:val="clear" w:color="auto" w:fill="FFFFFF"/>
        </w:rPr>
        <w:t>一、主要职能</w:t>
      </w:r>
    </w:p>
    <w:p w14:paraId="75E565BF">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二、部门预算单位构成</w:t>
      </w:r>
    </w:p>
    <w:p w14:paraId="630F81D7">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第二部分  </w:t>
      </w:r>
      <w:r>
        <w:rPr>
          <w:rFonts w:hint="eastAsia" w:ascii="黑体" w:hAnsi="宋体" w:eastAsia="黑体" w:cs="黑体"/>
          <w:i w:val="0"/>
          <w:iCs w:val="0"/>
          <w:caps w:val="0"/>
          <w:color w:val="000000"/>
          <w:spacing w:val="0"/>
          <w:sz w:val="32"/>
          <w:szCs w:val="32"/>
          <w:shd w:val="clear" w:color="auto" w:fill="FFFFFF"/>
          <w:lang w:eastAsia="zh-CN"/>
        </w:rPr>
        <w:t>开封市龙亭区工商联</w:t>
      </w:r>
      <w:r>
        <w:rPr>
          <w:rFonts w:hint="eastAsia" w:ascii="黑体" w:hAnsi="宋体" w:eastAsia="黑体" w:cs="黑体"/>
          <w:i w:val="0"/>
          <w:iCs w:val="0"/>
          <w:caps w:val="0"/>
          <w:color w:val="000000"/>
          <w:spacing w:val="0"/>
          <w:sz w:val="32"/>
          <w:szCs w:val="32"/>
          <w:shd w:val="clear" w:color="auto" w:fill="FFFFFF"/>
        </w:rPr>
        <w:t>2021年部门预算情况说明</w:t>
      </w:r>
    </w:p>
    <w:p w14:paraId="6D49673E">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第三部分  名词解释</w:t>
      </w:r>
    </w:p>
    <w:p w14:paraId="42A2D669">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附件：</w:t>
      </w:r>
      <w:r>
        <w:rPr>
          <w:rFonts w:hint="eastAsia" w:ascii="黑体" w:hAnsi="宋体" w:eastAsia="黑体" w:cs="黑体"/>
          <w:i w:val="0"/>
          <w:iCs w:val="0"/>
          <w:caps w:val="0"/>
          <w:color w:val="000000"/>
          <w:spacing w:val="0"/>
          <w:sz w:val="32"/>
          <w:szCs w:val="32"/>
          <w:shd w:val="clear" w:color="auto" w:fill="FFFFFF"/>
          <w:lang w:eastAsia="zh-CN"/>
        </w:rPr>
        <w:t>开封市龙亭区工商联</w:t>
      </w:r>
      <w:r>
        <w:rPr>
          <w:rFonts w:hint="eastAsia" w:ascii="黑体" w:hAnsi="宋体" w:eastAsia="黑体" w:cs="黑体"/>
          <w:i w:val="0"/>
          <w:iCs w:val="0"/>
          <w:caps w:val="0"/>
          <w:color w:val="000000"/>
          <w:spacing w:val="0"/>
          <w:sz w:val="32"/>
          <w:szCs w:val="32"/>
          <w:shd w:val="clear" w:color="auto" w:fill="FFFFFF"/>
        </w:rPr>
        <w:t>2021年部门预算表</w:t>
      </w:r>
    </w:p>
    <w:p w14:paraId="49B8ED50">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一、部门收支总体情况表</w:t>
      </w:r>
    </w:p>
    <w:p w14:paraId="13101B2A">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二、部门收入总体情况表</w:t>
      </w:r>
    </w:p>
    <w:p w14:paraId="7BF21589">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三、部门支出总体情况表</w:t>
      </w:r>
    </w:p>
    <w:p w14:paraId="783CDB0E">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四、财政拨款收支总体情况表</w:t>
      </w:r>
    </w:p>
    <w:p w14:paraId="14BCAF76">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五、一般公共预算支出情况表</w:t>
      </w:r>
    </w:p>
    <w:p w14:paraId="7C7EFA68">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六、支出经济分类汇总表</w:t>
      </w:r>
    </w:p>
    <w:p w14:paraId="580B3891">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七、一般公共预算基本支出经济分类款级科目表</w:t>
      </w:r>
    </w:p>
    <w:p w14:paraId="43F0904C">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八、一般公共预算“三公”经费支出情况表</w:t>
      </w:r>
    </w:p>
    <w:p w14:paraId="613699CD">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九、政府性基金预算支出情况表</w:t>
      </w:r>
    </w:p>
    <w:p w14:paraId="024AAE21">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十、部门（单位）整体绩效目标表</w:t>
      </w:r>
    </w:p>
    <w:p w14:paraId="0112F90B">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十一、部门预算项目绩效目标汇总表</w:t>
      </w:r>
    </w:p>
    <w:p w14:paraId="4F65409B">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shd w:val="clear" w:color="auto" w:fill="FFFFFF"/>
        </w:rPr>
      </w:pPr>
    </w:p>
    <w:p w14:paraId="31DE7C53">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仿宋" w:hAnsi="仿宋" w:eastAsia="仿宋" w:cs="仿宋"/>
          <w:i w:val="0"/>
          <w:iCs w:val="0"/>
          <w:caps w:val="0"/>
          <w:color w:val="000000"/>
          <w:spacing w:val="0"/>
          <w:sz w:val="32"/>
          <w:szCs w:val="32"/>
          <w:shd w:val="clear" w:color="auto" w:fill="FFFFFF"/>
        </w:rPr>
      </w:pPr>
    </w:p>
    <w:p w14:paraId="5512DF0E">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44"/>
          <w:szCs w:val="44"/>
          <w:shd w:val="clear" w:color="auto" w:fill="FFFFFF"/>
        </w:rPr>
        <w:t>第一部分</w:t>
      </w:r>
    </w:p>
    <w:p w14:paraId="1AC43F8E">
      <w:pPr>
        <w:jc w:val="center"/>
        <w:rPr>
          <w:rFonts w:hint="eastAsia" w:ascii="黑体" w:hAnsi="宋体" w:eastAsia="黑体" w:cs="黑体"/>
          <w:i w:val="0"/>
          <w:iCs w:val="0"/>
          <w:caps w:val="0"/>
          <w:color w:val="000000"/>
          <w:spacing w:val="0"/>
          <w:sz w:val="44"/>
          <w:szCs w:val="44"/>
          <w:shd w:val="clear" w:color="auto" w:fill="FFFFFF"/>
        </w:rPr>
      </w:pPr>
      <w:r>
        <w:rPr>
          <w:rFonts w:hint="eastAsia" w:ascii="黑体" w:hAnsi="宋体" w:eastAsia="黑体" w:cs="黑体"/>
          <w:i w:val="0"/>
          <w:iCs w:val="0"/>
          <w:caps w:val="0"/>
          <w:color w:val="000000"/>
          <w:spacing w:val="0"/>
          <w:sz w:val="44"/>
          <w:szCs w:val="44"/>
          <w:shd w:val="clear" w:color="auto" w:fill="FFFFFF"/>
          <w:lang w:eastAsia="zh-CN"/>
        </w:rPr>
        <w:t>开封市龙亭区工商联</w:t>
      </w:r>
      <w:r>
        <w:rPr>
          <w:rFonts w:hint="eastAsia" w:ascii="黑体" w:hAnsi="宋体" w:eastAsia="黑体" w:cs="黑体"/>
          <w:i w:val="0"/>
          <w:iCs w:val="0"/>
          <w:caps w:val="0"/>
          <w:color w:val="000000"/>
          <w:spacing w:val="0"/>
          <w:sz w:val="44"/>
          <w:szCs w:val="44"/>
          <w:shd w:val="clear" w:color="auto" w:fill="FFFFFF"/>
        </w:rPr>
        <w:t>概况</w:t>
      </w:r>
    </w:p>
    <w:p w14:paraId="17CC00ED">
      <w:pPr>
        <w:jc w:val="center"/>
        <w:rPr>
          <w:rFonts w:hint="eastAsia" w:ascii="黑体" w:hAnsi="宋体" w:eastAsia="黑体" w:cs="黑体"/>
          <w:i w:val="0"/>
          <w:iCs w:val="0"/>
          <w:caps w:val="0"/>
          <w:color w:val="000000"/>
          <w:spacing w:val="0"/>
          <w:sz w:val="44"/>
          <w:szCs w:val="44"/>
          <w:shd w:val="clear" w:color="auto" w:fill="FFFFFF"/>
        </w:rPr>
      </w:pPr>
    </w:p>
    <w:p w14:paraId="066E3D31">
      <w:pPr>
        <w:pStyle w:val="2"/>
        <w:keepNext w:val="0"/>
        <w:keepLines w:val="0"/>
        <w:widowControl/>
        <w:numPr>
          <w:ilvl w:val="0"/>
          <w:numId w:val="1"/>
        </w:numPr>
        <w:suppressLineNumbers w:val="0"/>
        <w:shd w:val="clear" w:color="auto" w:fill="FFFFFF"/>
        <w:spacing w:before="0" w:beforeAutospacing="0" w:after="0" w:afterAutospacing="0" w:line="600" w:lineRule="atLeast"/>
        <w:ind w:left="0" w:right="0" w:firstLine="640"/>
        <w:jc w:val="left"/>
        <w:rPr>
          <w:rFonts w:hint="eastAsia" w:ascii="黑体" w:hAnsi="宋体" w:eastAsia="黑体" w:cs="黑体"/>
          <w:i w:val="0"/>
          <w:iCs w:val="0"/>
          <w:caps w:val="0"/>
          <w:color w:val="000000"/>
          <w:spacing w:val="0"/>
          <w:sz w:val="32"/>
          <w:szCs w:val="32"/>
          <w:shd w:val="clear" w:color="auto" w:fill="FFFFFF"/>
        </w:rPr>
      </w:pPr>
      <w:r>
        <w:rPr>
          <w:rFonts w:hint="eastAsia" w:ascii="黑体" w:hAnsi="宋体" w:eastAsia="黑体" w:cs="黑体"/>
          <w:i w:val="0"/>
          <w:iCs w:val="0"/>
          <w:caps w:val="0"/>
          <w:color w:val="000000"/>
          <w:spacing w:val="0"/>
          <w:sz w:val="32"/>
          <w:szCs w:val="32"/>
          <w:shd w:val="clear" w:color="auto" w:fill="FFFFFF"/>
          <w:lang w:eastAsia="zh-CN"/>
        </w:rPr>
        <w:t>开封市龙亭区工商联</w:t>
      </w:r>
      <w:r>
        <w:rPr>
          <w:rFonts w:hint="eastAsia" w:ascii="黑体" w:hAnsi="宋体" w:eastAsia="黑体" w:cs="黑体"/>
          <w:i w:val="0"/>
          <w:iCs w:val="0"/>
          <w:caps w:val="0"/>
          <w:color w:val="000000"/>
          <w:spacing w:val="0"/>
          <w:sz w:val="32"/>
          <w:szCs w:val="32"/>
          <w:shd w:val="clear" w:color="auto" w:fill="FFFFFF"/>
        </w:rPr>
        <w:t>主要职能</w:t>
      </w:r>
    </w:p>
    <w:p w14:paraId="430C3015">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团结、服务、引导、教育非公有制人士爱国、敬业、诚实、守法、贡献，培养拥护党的领导、走中国特色社会主义道路的非公有制人士队伍</w:t>
      </w:r>
      <w:r>
        <w:rPr>
          <w:rFonts w:hint="eastAsia" w:ascii="仿宋_GB2312" w:eastAsia="仿宋_GB2312"/>
          <w:sz w:val="32"/>
          <w:szCs w:val="32"/>
        </w:rPr>
        <w:t>。</w:t>
      </w:r>
    </w:p>
    <w:p w14:paraId="6859FC68">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做好非公有制经济代表人士政治安排的推荐工作。参与政治协商，发挥民主监督作用，积极参政议政。</w:t>
      </w:r>
    </w:p>
    <w:p w14:paraId="7BA72A47">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（三）</w:t>
      </w:r>
      <w:r>
        <w:rPr>
          <w:rFonts w:hint="eastAsia" w:ascii="仿宋_GB2312" w:eastAsia="仿宋_GB2312"/>
          <w:sz w:val="32"/>
          <w:szCs w:val="32"/>
          <w:lang w:eastAsia="zh-CN"/>
        </w:rPr>
        <w:t>参与政府相关的经济活动，广泛联系各地工商界人士，开展民间外交，推动经贸交流和协作，促进经济社会发展。</w:t>
      </w:r>
    </w:p>
    <w:p w14:paraId="2EEFBB99">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（四）</w:t>
      </w:r>
      <w:r>
        <w:rPr>
          <w:rFonts w:hint="eastAsia" w:ascii="仿宋_GB2312" w:eastAsia="仿宋_GB2312"/>
          <w:sz w:val="32"/>
          <w:szCs w:val="32"/>
          <w:lang w:eastAsia="zh-CN"/>
        </w:rPr>
        <w:t>参与协调劳动关系，促进和谐社会建设。</w:t>
      </w:r>
    </w:p>
    <w:p w14:paraId="60EF04FB">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（五）</w:t>
      </w:r>
      <w:r>
        <w:rPr>
          <w:rFonts w:hint="eastAsia" w:ascii="仿宋_GB2312" w:eastAsia="仿宋_GB2312"/>
          <w:sz w:val="32"/>
          <w:szCs w:val="32"/>
          <w:lang w:eastAsia="zh-CN"/>
        </w:rPr>
        <w:t>指导本会直属商会工作，积极参与社会组织建设工作，促进行业协会商会改革发展。</w:t>
      </w:r>
    </w:p>
    <w:p w14:paraId="2CB7FC87">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（六）反映非公有制企业和非公有制经济人士利益诉求，维护其合法权益。</w:t>
      </w:r>
    </w:p>
    <w:p w14:paraId="40A6CF9C">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（七）为会员提供政策信息、人才交流培训等服务。组织会员企业参加各类经贸活动，外出参观考察，帮助会员企业拓展市场。</w:t>
      </w:r>
    </w:p>
    <w:p w14:paraId="0DB6A2C4">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（八）配合有关部门开展非公有制会员企业党建工作。</w:t>
      </w:r>
    </w:p>
    <w:p w14:paraId="17A3F351">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（九）积极引导非公有制企业及其非公有制经济人士承担社会责任，大力支持慈善公益事业发展，积极投身光彩事业。</w:t>
      </w:r>
    </w:p>
    <w:p w14:paraId="23D350EF">
      <w:pPr>
        <w:spacing w:line="600" w:lineRule="exact"/>
        <w:ind w:firstLine="640" w:firstLineChars="200"/>
        <w:rPr>
          <w:rFonts w:hint="eastAsia" w:ascii="黑体" w:hAnsi="宋体" w:eastAsia="黑体" w:cs="黑体"/>
          <w:i w:val="0"/>
          <w:iCs w:val="0"/>
          <w:caps w:val="0"/>
          <w:color w:val="000000"/>
          <w:spacing w:val="0"/>
          <w:sz w:val="32"/>
          <w:szCs w:val="32"/>
          <w:shd w:val="clear" w:color="auto" w:fill="FFFFFF"/>
        </w:rPr>
      </w:pPr>
      <w:r>
        <w:rPr>
          <w:rFonts w:hint="eastAsia" w:ascii="黑体" w:hAnsi="宋体" w:eastAsia="黑体" w:cs="黑体"/>
          <w:i w:val="0"/>
          <w:iCs w:val="0"/>
          <w:caps w:val="0"/>
          <w:color w:val="000000"/>
          <w:spacing w:val="0"/>
          <w:sz w:val="32"/>
          <w:szCs w:val="32"/>
          <w:shd w:val="clear" w:color="auto" w:fill="FFFFFF"/>
        </w:rPr>
        <w:t>二、</w:t>
      </w:r>
      <w:r>
        <w:rPr>
          <w:rFonts w:hint="eastAsia" w:ascii="黑体" w:hAnsi="宋体" w:eastAsia="黑体" w:cs="黑体"/>
          <w:i w:val="0"/>
          <w:iCs w:val="0"/>
          <w:caps w:val="0"/>
          <w:color w:val="000000"/>
          <w:spacing w:val="0"/>
          <w:sz w:val="32"/>
          <w:szCs w:val="32"/>
          <w:shd w:val="clear" w:color="auto" w:fill="FFFFFF"/>
          <w:lang w:eastAsia="zh-CN"/>
        </w:rPr>
        <w:t>开封市龙亭区工商联</w:t>
      </w:r>
      <w:r>
        <w:rPr>
          <w:rFonts w:hint="eastAsia" w:ascii="黑体" w:hAnsi="宋体" w:eastAsia="黑体" w:cs="黑体"/>
          <w:i w:val="0"/>
          <w:iCs w:val="0"/>
          <w:caps w:val="0"/>
          <w:color w:val="000000"/>
          <w:spacing w:val="0"/>
          <w:sz w:val="32"/>
          <w:szCs w:val="32"/>
          <w:shd w:val="clear" w:color="auto" w:fill="FFFFFF"/>
        </w:rPr>
        <w:t>预算单位构成</w:t>
      </w:r>
    </w:p>
    <w:p w14:paraId="469B636C">
      <w:pPr>
        <w:spacing w:line="600" w:lineRule="exact"/>
        <w:ind w:firstLine="640" w:firstLineChars="200"/>
        <w:rPr>
          <w:rFonts w:hint="eastAsia" w:ascii="仿宋" w:hAnsi="仿宋" w:eastAsia="仿宋" w:cs="仿宋"/>
          <w:i w:val="0"/>
          <w:iCs w:val="0"/>
          <w:caps w:val="0"/>
          <w:color w:val="000000"/>
          <w:spacing w:val="0"/>
          <w:sz w:val="32"/>
          <w:szCs w:val="32"/>
          <w:shd w:val="clear" w:color="auto" w:fill="FFFFFF"/>
          <w:lang w:eastAsia="zh-CN"/>
        </w:rPr>
      </w:pPr>
      <w:r>
        <w:rPr>
          <w:rFonts w:hint="eastAsia" w:ascii="仿宋" w:hAnsi="仿宋" w:eastAsia="仿宋" w:cs="仿宋"/>
          <w:i w:val="0"/>
          <w:iCs w:val="0"/>
          <w:caps w:val="0"/>
          <w:color w:val="000000"/>
          <w:spacing w:val="0"/>
          <w:sz w:val="32"/>
          <w:szCs w:val="32"/>
          <w:shd w:val="clear" w:color="auto" w:fill="FFFFFF"/>
          <w:lang w:eastAsia="zh-CN"/>
        </w:rPr>
        <w:t>开封市龙亭区工商联无内设机构。</w:t>
      </w:r>
    </w:p>
    <w:p w14:paraId="2920196E">
      <w:pPr>
        <w:spacing w:line="600" w:lineRule="exact"/>
        <w:ind w:firstLine="640" w:firstLineChars="200"/>
        <w:rPr>
          <w:rFonts w:hint="eastAsia" w:ascii="仿宋" w:hAnsi="仿宋" w:eastAsia="仿宋" w:cs="仿宋"/>
          <w:i w:val="0"/>
          <w:iCs w:val="0"/>
          <w:caps w:val="0"/>
          <w:color w:val="000000"/>
          <w:spacing w:val="0"/>
          <w:sz w:val="32"/>
          <w:szCs w:val="32"/>
          <w:shd w:val="clear" w:color="auto" w:fill="FFFFFF"/>
          <w:lang w:eastAsia="zh-CN"/>
        </w:rPr>
      </w:pPr>
      <w:r>
        <w:rPr>
          <w:rFonts w:hint="eastAsia" w:ascii="仿宋" w:hAnsi="仿宋" w:eastAsia="仿宋" w:cs="仿宋"/>
          <w:i w:val="0"/>
          <w:iCs w:val="0"/>
          <w:caps w:val="0"/>
          <w:color w:val="000000"/>
          <w:spacing w:val="0"/>
          <w:sz w:val="32"/>
          <w:szCs w:val="32"/>
          <w:shd w:val="clear" w:color="auto" w:fill="FFFFFF"/>
          <w:lang w:eastAsia="zh-CN"/>
        </w:rPr>
        <w:t>开封市龙亭区工商联部门预算仅包括本级预算。</w:t>
      </w:r>
    </w:p>
    <w:p w14:paraId="110F3C67">
      <w:pPr>
        <w:spacing w:line="600" w:lineRule="exact"/>
        <w:ind w:firstLine="640" w:firstLineChars="200"/>
        <w:rPr>
          <w:rFonts w:hint="eastAsia" w:ascii="仿宋" w:hAnsi="仿宋" w:eastAsia="仿宋" w:cs="仿宋"/>
          <w:i w:val="0"/>
          <w:iCs w:val="0"/>
          <w:caps w:val="0"/>
          <w:color w:val="000000"/>
          <w:spacing w:val="0"/>
          <w:sz w:val="32"/>
          <w:szCs w:val="32"/>
          <w:shd w:val="clear" w:color="auto" w:fill="FFFFFF"/>
          <w:lang w:eastAsia="zh-CN"/>
        </w:rPr>
      </w:pPr>
      <w:r>
        <w:rPr>
          <w:rFonts w:hint="eastAsia" w:ascii="仿宋" w:hAnsi="仿宋" w:eastAsia="仿宋" w:cs="仿宋"/>
          <w:i w:val="0"/>
          <w:iCs w:val="0"/>
          <w:caps w:val="0"/>
          <w:color w:val="000000"/>
          <w:spacing w:val="0"/>
          <w:sz w:val="32"/>
          <w:szCs w:val="32"/>
          <w:shd w:val="clear" w:color="auto" w:fill="FFFFFF"/>
          <w:lang w:eastAsia="zh-CN"/>
        </w:rPr>
        <w:t>开封市龙亭区工商联为一级预算单位，无下属二级单位。</w:t>
      </w:r>
    </w:p>
    <w:p w14:paraId="7D6C5499">
      <w:pPr>
        <w:spacing w:line="600" w:lineRule="exact"/>
        <w:ind w:firstLine="640" w:firstLineChars="200"/>
        <w:rPr>
          <w:rFonts w:hint="eastAsia" w:ascii="仿宋" w:hAnsi="仿宋" w:eastAsia="仿宋" w:cs="仿宋"/>
          <w:i w:val="0"/>
          <w:iCs w:val="0"/>
          <w:caps w:val="0"/>
          <w:color w:val="000000"/>
          <w:spacing w:val="0"/>
          <w:sz w:val="32"/>
          <w:szCs w:val="32"/>
          <w:shd w:val="clear" w:color="auto" w:fill="FFFFFF"/>
          <w:lang w:eastAsia="zh-CN"/>
        </w:rPr>
      </w:pPr>
    </w:p>
    <w:p w14:paraId="0874438A">
      <w:pPr>
        <w:spacing w:line="600" w:lineRule="exact"/>
        <w:ind w:firstLine="640" w:firstLineChars="200"/>
        <w:rPr>
          <w:rFonts w:hint="eastAsia" w:ascii="仿宋" w:hAnsi="仿宋" w:eastAsia="仿宋" w:cs="仿宋"/>
          <w:i w:val="0"/>
          <w:iCs w:val="0"/>
          <w:caps w:val="0"/>
          <w:color w:val="000000"/>
          <w:spacing w:val="0"/>
          <w:sz w:val="32"/>
          <w:szCs w:val="32"/>
          <w:shd w:val="clear" w:color="auto" w:fill="FFFFFF"/>
          <w:lang w:eastAsia="zh-CN"/>
        </w:rPr>
      </w:pPr>
    </w:p>
    <w:p w14:paraId="4A963670">
      <w:pPr>
        <w:spacing w:line="600" w:lineRule="exact"/>
        <w:ind w:firstLine="640" w:firstLineChars="200"/>
        <w:rPr>
          <w:rFonts w:hint="eastAsia" w:ascii="仿宋" w:hAnsi="仿宋" w:eastAsia="仿宋" w:cs="仿宋"/>
          <w:i w:val="0"/>
          <w:iCs w:val="0"/>
          <w:caps w:val="0"/>
          <w:color w:val="000000"/>
          <w:spacing w:val="0"/>
          <w:sz w:val="32"/>
          <w:szCs w:val="32"/>
          <w:shd w:val="clear" w:color="auto" w:fill="FFFFFF"/>
          <w:lang w:eastAsia="zh-CN"/>
        </w:rPr>
      </w:pPr>
    </w:p>
    <w:p w14:paraId="24E89CE7">
      <w:pPr>
        <w:spacing w:line="600" w:lineRule="exact"/>
        <w:ind w:firstLine="640" w:firstLineChars="200"/>
        <w:rPr>
          <w:rFonts w:hint="eastAsia" w:ascii="仿宋" w:hAnsi="仿宋" w:eastAsia="仿宋" w:cs="仿宋"/>
          <w:i w:val="0"/>
          <w:iCs w:val="0"/>
          <w:caps w:val="0"/>
          <w:color w:val="000000"/>
          <w:spacing w:val="0"/>
          <w:sz w:val="32"/>
          <w:szCs w:val="32"/>
          <w:shd w:val="clear" w:color="auto" w:fill="FFFFFF"/>
          <w:lang w:eastAsia="zh-CN"/>
        </w:rPr>
      </w:pPr>
    </w:p>
    <w:p w14:paraId="1258542F">
      <w:pPr>
        <w:spacing w:line="600" w:lineRule="exact"/>
        <w:ind w:firstLine="640" w:firstLineChars="200"/>
        <w:rPr>
          <w:rFonts w:hint="eastAsia" w:ascii="仿宋" w:hAnsi="仿宋" w:eastAsia="仿宋" w:cs="仿宋"/>
          <w:i w:val="0"/>
          <w:iCs w:val="0"/>
          <w:caps w:val="0"/>
          <w:color w:val="000000"/>
          <w:spacing w:val="0"/>
          <w:sz w:val="32"/>
          <w:szCs w:val="32"/>
          <w:shd w:val="clear" w:color="auto" w:fill="FFFFFF"/>
          <w:lang w:eastAsia="zh-CN"/>
        </w:rPr>
      </w:pPr>
    </w:p>
    <w:p w14:paraId="1452D02B">
      <w:pPr>
        <w:spacing w:line="600" w:lineRule="exact"/>
        <w:ind w:firstLine="640" w:firstLineChars="200"/>
        <w:rPr>
          <w:rFonts w:hint="eastAsia" w:ascii="仿宋" w:hAnsi="仿宋" w:eastAsia="仿宋" w:cs="仿宋"/>
          <w:i w:val="0"/>
          <w:iCs w:val="0"/>
          <w:caps w:val="0"/>
          <w:color w:val="000000"/>
          <w:spacing w:val="0"/>
          <w:sz w:val="32"/>
          <w:szCs w:val="32"/>
          <w:shd w:val="clear" w:color="auto" w:fill="FFFFFF"/>
          <w:lang w:eastAsia="zh-CN"/>
        </w:rPr>
      </w:pPr>
    </w:p>
    <w:p w14:paraId="144DB3F9">
      <w:pPr>
        <w:spacing w:line="600" w:lineRule="exact"/>
        <w:ind w:firstLine="640" w:firstLineChars="200"/>
        <w:rPr>
          <w:rFonts w:hint="eastAsia" w:ascii="仿宋" w:hAnsi="仿宋" w:eastAsia="仿宋" w:cs="仿宋"/>
          <w:i w:val="0"/>
          <w:iCs w:val="0"/>
          <w:caps w:val="0"/>
          <w:color w:val="000000"/>
          <w:spacing w:val="0"/>
          <w:sz w:val="32"/>
          <w:szCs w:val="32"/>
          <w:shd w:val="clear" w:color="auto" w:fill="FFFFFF"/>
          <w:lang w:eastAsia="zh-CN"/>
        </w:rPr>
      </w:pPr>
    </w:p>
    <w:p w14:paraId="741640C3">
      <w:pPr>
        <w:spacing w:line="600" w:lineRule="exact"/>
        <w:ind w:firstLine="640" w:firstLineChars="200"/>
        <w:rPr>
          <w:rFonts w:hint="eastAsia" w:ascii="仿宋" w:hAnsi="仿宋" w:eastAsia="仿宋" w:cs="仿宋"/>
          <w:i w:val="0"/>
          <w:iCs w:val="0"/>
          <w:caps w:val="0"/>
          <w:color w:val="000000"/>
          <w:spacing w:val="0"/>
          <w:sz w:val="32"/>
          <w:szCs w:val="32"/>
          <w:shd w:val="clear" w:color="auto" w:fill="FFFFFF"/>
          <w:lang w:eastAsia="zh-CN"/>
        </w:rPr>
      </w:pPr>
    </w:p>
    <w:p w14:paraId="743E42C4">
      <w:pPr>
        <w:spacing w:line="600" w:lineRule="exact"/>
        <w:ind w:firstLine="640" w:firstLineChars="200"/>
        <w:rPr>
          <w:rFonts w:hint="eastAsia" w:ascii="仿宋" w:hAnsi="仿宋" w:eastAsia="仿宋" w:cs="仿宋"/>
          <w:i w:val="0"/>
          <w:iCs w:val="0"/>
          <w:caps w:val="0"/>
          <w:color w:val="000000"/>
          <w:spacing w:val="0"/>
          <w:sz w:val="32"/>
          <w:szCs w:val="32"/>
          <w:shd w:val="clear" w:color="auto" w:fill="FFFFFF"/>
          <w:lang w:eastAsia="zh-CN"/>
        </w:rPr>
      </w:pPr>
    </w:p>
    <w:p w14:paraId="031DDAAF">
      <w:pPr>
        <w:spacing w:line="600" w:lineRule="exact"/>
        <w:ind w:firstLine="640" w:firstLineChars="200"/>
        <w:rPr>
          <w:rFonts w:hint="eastAsia" w:ascii="仿宋" w:hAnsi="仿宋" w:eastAsia="仿宋" w:cs="仿宋"/>
          <w:i w:val="0"/>
          <w:iCs w:val="0"/>
          <w:caps w:val="0"/>
          <w:color w:val="000000"/>
          <w:spacing w:val="0"/>
          <w:sz w:val="32"/>
          <w:szCs w:val="32"/>
          <w:shd w:val="clear" w:color="auto" w:fill="FFFFFF"/>
          <w:lang w:eastAsia="zh-CN"/>
        </w:rPr>
      </w:pPr>
    </w:p>
    <w:p w14:paraId="7FFB7D37">
      <w:pPr>
        <w:spacing w:line="600" w:lineRule="exact"/>
        <w:ind w:firstLine="640" w:firstLineChars="200"/>
        <w:rPr>
          <w:rFonts w:hint="eastAsia" w:ascii="仿宋" w:hAnsi="仿宋" w:eastAsia="仿宋" w:cs="仿宋"/>
          <w:i w:val="0"/>
          <w:iCs w:val="0"/>
          <w:caps w:val="0"/>
          <w:color w:val="000000"/>
          <w:spacing w:val="0"/>
          <w:sz w:val="32"/>
          <w:szCs w:val="32"/>
          <w:shd w:val="clear" w:color="auto" w:fill="FFFFFF"/>
          <w:lang w:eastAsia="zh-CN"/>
        </w:rPr>
      </w:pPr>
    </w:p>
    <w:p w14:paraId="0A2FC779">
      <w:pPr>
        <w:spacing w:line="600" w:lineRule="exact"/>
        <w:ind w:firstLine="640" w:firstLineChars="200"/>
        <w:rPr>
          <w:rFonts w:hint="eastAsia" w:ascii="仿宋" w:hAnsi="仿宋" w:eastAsia="仿宋" w:cs="仿宋"/>
          <w:i w:val="0"/>
          <w:iCs w:val="0"/>
          <w:caps w:val="0"/>
          <w:color w:val="000000"/>
          <w:spacing w:val="0"/>
          <w:sz w:val="32"/>
          <w:szCs w:val="32"/>
          <w:shd w:val="clear" w:color="auto" w:fill="FFFFFF"/>
          <w:lang w:eastAsia="zh-CN"/>
        </w:rPr>
      </w:pPr>
    </w:p>
    <w:p w14:paraId="51A2C3BA">
      <w:pPr>
        <w:spacing w:line="600" w:lineRule="exact"/>
        <w:ind w:firstLine="640" w:firstLineChars="200"/>
        <w:rPr>
          <w:rFonts w:hint="eastAsia" w:ascii="仿宋" w:hAnsi="仿宋" w:eastAsia="仿宋" w:cs="仿宋"/>
          <w:i w:val="0"/>
          <w:iCs w:val="0"/>
          <w:caps w:val="0"/>
          <w:color w:val="000000"/>
          <w:spacing w:val="0"/>
          <w:sz w:val="32"/>
          <w:szCs w:val="32"/>
          <w:shd w:val="clear" w:color="auto" w:fill="FFFFFF"/>
          <w:lang w:eastAsia="zh-CN"/>
        </w:rPr>
      </w:pPr>
    </w:p>
    <w:p w14:paraId="37F3B389">
      <w:pPr>
        <w:spacing w:line="600" w:lineRule="exact"/>
        <w:ind w:firstLine="640" w:firstLineChars="200"/>
        <w:rPr>
          <w:rFonts w:hint="eastAsia" w:ascii="仿宋" w:hAnsi="仿宋" w:eastAsia="仿宋" w:cs="仿宋"/>
          <w:i w:val="0"/>
          <w:iCs w:val="0"/>
          <w:caps w:val="0"/>
          <w:color w:val="000000"/>
          <w:spacing w:val="0"/>
          <w:sz w:val="32"/>
          <w:szCs w:val="32"/>
          <w:shd w:val="clear" w:color="auto" w:fill="FFFFFF"/>
          <w:lang w:eastAsia="zh-CN"/>
        </w:rPr>
      </w:pPr>
    </w:p>
    <w:p w14:paraId="03ACFA29">
      <w:pPr>
        <w:spacing w:line="600" w:lineRule="exact"/>
        <w:ind w:firstLine="640" w:firstLineChars="200"/>
        <w:rPr>
          <w:rFonts w:hint="eastAsia" w:ascii="仿宋" w:hAnsi="仿宋" w:eastAsia="仿宋" w:cs="仿宋"/>
          <w:i w:val="0"/>
          <w:iCs w:val="0"/>
          <w:caps w:val="0"/>
          <w:color w:val="000000"/>
          <w:spacing w:val="0"/>
          <w:sz w:val="32"/>
          <w:szCs w:val="32"/>
          <w:shd w:val="clear" w:color="auto" w:fill="FFFFFF"/>
          <w:lang w:eastAsia="zh-CN"/>
        </w:rPr>
      </w:pPr>
    </w:p>
    <w:p w14:paraId="63509B01">
      <w:pPr>
        <w:spacing w:line="600" w:lineRule="exact"/>
        <w:ind w:firstLine="640" w:firstLineChars="200"/>
        <w:rPr>
          <w:rFonts w:hint="eastAsia" w:ascii="仿宋" w:hAnsi="仿宋" w:eastAsia="仿宋" w:cs="仿宋"/>
          <w:i w:val="0"/>
          <w:iCs w:val="0"/>
          <w:caps w:val="0"/>
          <w:color w:val="000000"/>
          <w:spacing w:val="0"/>
          <w:sz w:val="32"/>
          <w:szCs w:val="32"/>
          <w:shd w:val="clear" w:color="auto" w:fill="FFFFFF"/>
          <w:lang w:eastAsia="zh-CN"/>
        </w:rPr>
      </w:pPr>
    </w:p>
    <w:p w14:paraId="74DADB33">
      <w:pPr>
        <w:spacing w:line="600" w:lineRule="exact"/>
        <w:ind w:firstLine="640" w:firstLineChars="200"/>
        <w:rPr>
          <w:rFonts w:hint="eastAsia" w:ascii="仿宋" w:hAnsi="仿宋" w:eastAsia="仿宋" w:cs="仿宋"/>
          <w:i w:val="0"/>
          <w:iCs w:val="0"/>
          <w:caps w:val="0"/>
          <w:color w:val="000000"/>
          <w:spacing w:val="0"/>
          <w:sz w:val="32"/>
          <w:szCs w:val="32"/>
          <w:shd w:val="clear" w:color="auto" w:fill="FFFFFF"/>
          <w:lang w:eastAsia="zh-CN"/>
        </w:rPr>
      </w:pPr>
    </w:p>
    <w:p w14:paraId="53440F0C">
      <w:pPr>
        <w:spacing w:line="600" w:lineRule="exact"/>
        <w:ind w:firstLine="640" w:firstLineChars="200"/>
        <w:rPr>
          <w:rFonts w:hint="eastAsia" w:ascii="仿宋" w:hAnsi="仿宋" w:eastAsia="仿宋" w:cs="仿宋"/>
          <w:i w:val="0"/>
          <w:iCs w:val="0"/>
          <w:caps w:val="0"/>
          <w:color w:val="000000"/>
          <w:spacing w:val="0"/>
          <w:sz w:val="32"/>
          <w:szCs w:val="32"/>
          <w:shd w:val="clear" w:color="auto" w:fill="FFFFFF"/>
          <w:lang w:eastAsia="zh-CN"/>
        </w:rPr>
      </w:pPr>
    </w:p>
    <w:p w14:paraId="6D530151">
      <w:pPr>
        <w:spacing w:line="600" w:lineRule="exact"/>
        <w:ind w:firstLine="640" w:firstLineChars="200"/>
        <w:rPr>
          <w:rFonts w:hint="eastAsia" w:ascii="仿宋" w:hAnsi="仿宋" w:eastAsia="仿宋" w:cs="仿宋"/>
          <w:i w:val="0"/>
          <w:iCs w:val="0"/>
          <w:caps w:val="0"/>
          <w:color w:val="000000"/>
          <w:spacing w:val="0"/>
          <w:sz w:val="32"/>
          <w:szCs w:val="32"/>
          <w:shd w:val="clear" w:color="auto" w:fill="FFFFFF"/>
          <w:lang w:eastAsia="zh-CN"/>
        </w:rPr>
      </w:pPr>
    </w:p>
    <w:p w14:paraId="56DBE91C">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44"/>
          <w:szCs w:val="44"/>
          <w:shd w:val="clear" w:color="auto" w:fill="FFFFFF"/>
        </w:rPr>
        <w:t>第二部分</w:t>
      </w:r>
    </w:p>
    <w:p w14:paraId="2325CA4D">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eastAsia" w:ascii="黑体" w:hAnsi="宋体" w:eastAsia="黑体" w:cs="黑体"/>
          <w:i w:val="0"/>
          <w:iCs w:val="0"/>
          <w:caps w:val="0"/>
          <w:color w:val="000000"/>
          <w:spacing w:val="0"/>
          <w:sz w:val="44"/>
          <w:szCs w:val="44"/>
          <w:shd w:val="clear" w:color="auto" w:fill="FFFFFF"/>
        </w:rPr>
      </w:pPr>
      <w:r>
        <w:rPr>
          <w:rFonts w:hint="eastAsia" w:ascii="黑体" w:hAnsi="宋体" w:eastAsia="黑体" w:cs="黑体"/>
          <w:i w:val="0"/>
          <w:iCs w:val="0"/>
          <w:caps w:val="0"/>
          <w:color w:val="000000"/>
          <w:spacing w:val="0"/>
          <w:sz w:val="44"/>
          <w:szCs w:val="44"/>
          <w:shd w:val="clear" w:color="auto" w:fill="FFFFFF"/>
          <w:lang w:eastAsia="zh-CN"/>
        </w:rPr>
        <w:t>开封市龙亭区工商联</w:t>
      </w:r>
      <w:r>
        <w:rPr>
          <w:rFonts w:hint="eastAsia" w:ascii="黑体" w:hAnsi="宋体" w:eastAsia="黑体" w:cs="黑体"/>
          <w:i w:val="0"/>
          <w:iCs w:val="0"/>
          <w:caps w:val="0"/>
          <w:color w:val="000000"/>
          <w:spacing w:val="0"/>
          <w:sz w:val="44"/>
          <w:szCs w:val="44"/>
          <w:shd w:val="clear" w:color="auto" w:fill="FFFFFF"/>
        </w:rPr>
        <w:t>2021年部门预算</w:t>
      </w:r>
    </w:p>
    <w:p w14:paraId="72313FCC">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44"/>
          <w:szCs w:val="44"/>
          <w:shd w:val="clear" w:color="auto" w:fill="FFFFFF"/>
        </w:rPr>
        <w:t>情况说明</w:t>
      </w:r>
    </w:p>
    <w:p w14:paraId="5E55BAB9">
      <w:pPr>
        <w:spacing w:line="600" w:lineRule="exact"/>
        <w:ind w:firstLine="640" w:firstLineChars="200"/>
        <w:rPr>
          <w:rFonts w:hint="eastAsia" w:ascii="仿宋" w:hAnsi="仿宋" w:eastAsia="仿宋" w:cs="仿宋"/>
          <w:i w:val="0"/>
          <w:iCs w:val="0"/>
          <w:caps w:val="0"/>
          <w:color w:val="000000"/>
          <w:spacing w:val="0"/>
          <w:sz w:val="32"/>
          <w:szCs w:val="32"/>
          <w:shd w:val="clear" w:color="auto" w:fill="FFFFFF"/>
          <w:lang w:eastAsia="zh-CN"/>
        </w:rPr>
      </w:pPr>
    </w:p>
    <w:p w14:paraId="1E992919">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一、收入支出预算总体情况说明</w:t>
      </w:r>
    </w:p>
    <w:p w14:paraId="2E035400">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lang w:eastAsia="zh-CN"/>
        </w:rPr>
        <w:t>开封市龙亭区工商联</w:t>
      </w:r>
      <w:r>
        <w:rPr>
          <w:rFonts w:hint="default" w:ascii="Times New Roman" w:hAnsi="Times New Roman" w:cs="Times New Roman"/>
          <w:i w:val="0"/>
          <w:iCs w:val="0"/>
          <w:caps w:val="0"/>
          <w:color w:val="000000"/>
          <w:spacing w:val="0"/>
          <w:sz w:val="32"/>
          <w:szCs w:val="32"/>
          <w:shd w:val="clear" w:color="auto" w:fill="FFFFFF"/>
        </w:rPr>
        <w:t>2021</w:t>
      </w:r>
      <w:r>
        <w:rPr>
          <w:rFonts w:hint="eastAsia" w:ascii="仿宋" w:hAnsi="仿宋" w:eastAsia="仿宋" w:cs="仿宋"/>
          <w:i w:val="0"/>
          <w:iCs w:val="0"/>
          <w:caps w:val="0"/>
          <w:color w:val="000000"/>
          <w:spacing w:val="0"/>
          <w:sz w:val="32"/>
          <w:szCs w:val="32"/>
          <w:shd w:val="clear" w:color="auto" w:fill="FFFFFF"/>
        </w:rPr>
        <w:t>年收入总计</w:t>
      </w:r>
      <w:r>
        <w:rPr>
          <w:rFonts w:hint="eastAsia" w:ascii="Times New Roman" w:hAnsi="Times New Roman" w:eastAsia="仿宋" w:cs="Times New Roman"/>
          <w:i w:val="0"/>
          <w:iCs w:val="0"/>
          <w:caps w:val="0"/>
          <w:color w:val="000000"/>
          <w:spacing w:val="0"/>
          <w:sz w:val="32"/>
          <w:szCs w:val="32"/>
          <w:shd w:val="clear" w:color="auto" w:fill="FFFFFF"/>
          <w:lang w:val="en-US" w:eastAsia="zh-CN"/>
        </w:rPr>
        <w:t>34.42</w:t>
      </w:r>
      <w:r>
        <w:rPr>
          <w:rFonts w:hint="eastAsia" w:ascii="仿宋" w:hAnsi="仿宋" w:eastAsia="仿宋" w:cs="仿宋"/>
          <w:i w:val="0"/>
          <w:iCs w:val="0"/>
          <w:caps w:val="0"/>
          <w:color w:val="000000"/>
          <w:spacing w:val="0"/>
          <w:sz w:val="32"/>
          <w:szCs w:val="32"/>
          <w:shd w:val="clear" w:color="auto" w:fill="FFFFFF"/>
        </w:rPr>
        <w:t>万元，支出总计</w:t>
      </w:r>
      <w:r>
        <w:rPr>
          <w:rFonts w:hint="eastAsia" w:ascii="Times New Roman" w:hAnsi="Times New Roman" w:eastAsia="仿宋" w:cs="Times New Roman"/>
          <w:i w:val="0"/>
          <w:iCs w:val="0"/>
          <w:caps w:val="0"/>
          <w:color w:val="000000"/>
          <w:spacing w:val="0"/>
          <w:sz w:val="32"/>
          <w:szCs w:val="32"/>
          <w:shd w:val="clear" w:color="auto" w:fill="FFFFFF"/>
          <w:lang w:val="en-US" w:eastAsia="zh-CN"/>
        </w:rPr>
        <w:t>34.42</w:t>
      </w:r>
      <w:r>
        <w:rPr>
          <w:rFonts w:hint="eastAsia" w:ascii="仿宋" w:hAnsi="仿宋" w:eastAsia="仿宋" w:cs="仿宋"/>
          <w:i w:val="0"/>
          <w:iCs w:val="0"/>
          <w:caps w:val="0"/>
          <w:color w:val="000000"/>
          <w:spacing w:val="0"/>
          <w:sz w:val="32"/>
          <w:szCs w:val="32"/>
          <w:shd w:val="clear" w:color="auto" w:fill="FFFFFF"/>
        </w:rPr>
        <w:t>万元</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与</w:t>
      </w:r>
      <w:r>
        <w:rPr>
          <w:rFonts w:hint="default" w:ascii="Times New Roman" w:hAnsi="Times New Roman" w:cs="Times New Roman"/>
          <w:i w:val="0"/>
          <w:iCs w:val="0"/>
          <w:caps w:val="0"/>
          <w:color w:val="000000"/>
          <w:spacing w:val="0"/>
          <w:sz w:val="32"/>
          <w:szCs w:val="32"/>
          <w:shd w:val="clear" w:color="auto" w:fill="FFFFFF"/>
        </w:rPr>
        <w:t>2020</w:t>
      </w:r>
      <w:r>
        <w:rPr>
          <w:rFonts w:hint="eastAsia" w:ascii="仿宋" w:hAnsi="仿宋" w:eastAsia="仿宋" w:cs="仿宋"/>
          <w:i w:val="0"/>
          <w:iCs w:val="0"/>
          <w:caps w:val="0"/>
          <w:color w:val="000000"/>
          <w:spacing w:val="0"/>
          <w:sz w:val="32"/>
          <w:szCs w:val="32"/>
          <w:shd w:val="clear" w:color="auto" w:fill="FFFFFF"/>
        </w:rPr>
        <w:t>年预算相比，收、支总计各增加</w:t>
      </w:r>
      <w:r>
        <w:rPr>
          <w:rFonts w:hint="eastAsia" w:ascii="Times New Roman" w:hAnsi="Times New Roman" w:eastAsia="仿宋" w:cs="Times New Roman"/>
          <w:i w:val="0"/>
          <w:iCs w:val="0"/>
          <w:caps w:val="0"/>
          <w:color w:val="000000"/>
          <w:spacing w:val="0"/>
          <w:sz w:val="32"/>
          <w:szCs w:val="32"/>
          <w:shd w:val="clear" w:color="auto" w:fill="FFFFFF"/>
          <w:lang w:val="en-US" w:eastAsia="zh-CN"/>
        </w:rPr>
        <w:t>11.23</w:t>
      </w:r>
      <w:r>
        <w:rPr>
          <w:rFonts w:hint="eastAsia" w:ascii="仿宋" w:hAnsi="仿宋" w:eastAsia="仿宋" w:cs="仿宋"/>
          <w:i w:val="0"/>
          <w:iCs w:val="0"/>
          <w:caps w:val="0"/>
          <w:color w:val="000000"/>
          <w:spacing w:val="0"/>
          <w:sz w:val="32"/>
          <w:szCs w:val="32"/>
          <w:shd w:val="clear" w:color="auto" w:fill="FFFFFF"/>
        </w:rPr>
        <w:t>万元，增长</w:t>
      </w:r>
      <w:r>
        <w:rPr>
          <w:rFonts w:hint="eastAsia" w:ascii="Times New Roman" w:hAnsi="Times New Roman" w:eastAsia="仿宋" w:cs="Times New Roman"/>
          <w:i w:val="0"/>
          <w:iCs w:val="0"/>
          <w:caps w:val="0"/>
          <w:color w:val="000000"/>
          <w:spacing w:val="0"/>
          <w:sz w:val="32"/>
          <w:szCs w:val="32"/>
          <w:shd w:val="clear" w:color="auto" w:fill="FFFFFF"/>
          <w:lang w:val="en-US" w:eastAsia="zh-CN"/>
        </w:rPr>
        <w:t>32</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。主要原因：</w:t>
      </w:r>
      <w:r>
        <w:rPr>
          <w:rFonts w:hint="eastAsia" w:ascii="仿宋" w:hAnsi="仿宋" w:eastAsia="仿宋" w:cs="仿宋"/>
          <w:i w:val="0"/>
          <w:iCs w:val="0"/>
          <w:caps w:val="0"/>
          <w:color w:val="000000"/>
          <w:spacing w:val="0"/>
          <w:sz w:val="32"/>
          <w:szCs w:val="32"/>
          <w:shd w:val="clear" w:color="auto" w:fill="FFFFFF"/>
          <w:lang w:val="en-US" w:eastAsia="zh-CN"/>
        </w:rPr>
        <w:t>工资上调，医保等下发到各单位</w:t>
      </w:r>
      <w:r>
        <w:rPr>
          <w:rFonts w:hint="eastAsia" w:ascii="仿宋" w:hAnsi="仿宋" w:eastAsia="仿宋" w:cs="仿宋"/>
          <w:i w:val="0"/>
          <w:iCs w:val="0"/>
          <w:caps w:val="0"/>
          <w:color w:val="000000"/>
          <w:spacing w:val="0"/>
          <w:sz w:val="32"/>
          <w:szCs w:val="32"/>
          <w:shd w:val="clear" w:color="auto" w:fill="FFFFFF"/>
        </w:rPr>
        <w:t>。</w:t>
      </w:r>
    </w:p>
    <w:p w14:paraId="17DCEB67">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二、收入预算总体情况说明</w:t>
      </w:r>
    </w:p>
    <w:p w14:paraId="6E7CE1A2">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shd w:val="clear" w:color="auto" w:fill="FFFFFF"/>
          <w:lang w:eastAsia="zh-CN"/>
        </w:rPr>
      </w:pPr>
      <w:r>
        <w:rPr>
          <w:rFonts w:hint="eastAsia" w:ascii="仿宋" w:hAnsi="仿宋" w:eastAsia="仿宋" w:cs="仿宋"/>
          <w:i w:val="0"/>
          <w:iCs w:val="0"/>
          <w:caps w:val="0"/>
          <w:color w:val="000000"/>
          <w:spacing w:val="0"/>
          <w:sz w:val="32"/>
          <w:szCs w:val="32"/>
          <w:shd w:val="clear" w:color="auto" w:fill="FFFFFF"/>
          <w:lang w:eastAsia="zh-CN"/>
        </w:rPr>
        <w:t>开封市龙亭区工商联</w:t>
      </w:r>
      <w:r>
        <w:rPr>
          <w:rFonts w:hint="default" w:ascii="Times New Roman" w:hAnsi="Times New Roman" w:cs="Times New Roman"/>
          <w:i w:val="0"/>
          <w:iCs w:val="0"/>
          <w:caps w:val="0"/>
          <w:color w:val="000000"/>
          <w:spacing w:val="0"/>
          <w:sz w:val="32"/>
          <w:szCs w:val="32"/>
          <w:shd w:val="clear" w:color="auto" w:fill="FFFFFF"/>
        </w:rPr>
        <w:t>2021</w:t>
      </w:r>
      <w:r>
        <w:rPr>
          <w:rFonts w:hint="eastAsia" w:ascii="仿宋" w:hAnsi="仿宋" w:eastAsia="仿宋" w:cs="仿宋"/>
          <w:i w:val="0"/>
          <w:iCs w:val="0"/>
          <w:caps w:val="0"/>
          <w:color w:val="000000"/>
          <w:spacing w:val="0"/>
          <w:sz w:val="32"/>
          <w:szCs w:val="32"/>
          <w:shd w:val="clear" w:color="auto" w:fill="FFFFFF"/>
        </w:rPr>
        <w:t>年收入合计</w:t>
      </w:r>
      <w:r>
        <w:rPr>
          <w:rFonts w:hint="eastAsia" w:ascii="Times New Roman" w:hAnsi="Times New Roman" w:eastAsia="仿宋" w:cs="Times New Roman"/>
          <w:i w:val="0"/>
          <w:iCs w:val="0"/>
          <w:caps w:val="0"/>
          <w:color w:val="000000"/>
          <w:spacing w:val="0"/>
          <w:sz w:val="32"/>
          <w:szCs w:val="32"/>
          <w:shd w:val="clear" w:color="auto" w:fill="FFFFFF"/>
          <w:lang w:val="en-US" w:eastAsia="zh-CN"/>
        </w:rPr>
        <w:t>34.42</w:t>
      </w:r>
      <w:r>
        <w:rPr>
          <w:rFonts w:hint="eastAsia" w:ascii="仿宋" w:hAnsi="仿宋" w:eastAsia="仿宋" w:cs="仿宋"/>
          <w:i w:val="0"/>
          <w:iCs w:val="0"/>
          <w:caps w:val="0"/>
          <w:color w:val="000000"/>
          <w:spacing w:val="0"/>
          <w:sz w:val="32"/>
          <w:szCs w:val="32"/>
          <w:shd w:val="clear" w:color="auto" w:fill="FFFFFF"/>
        </w:rPr>
        <w:t>万元，其中：一般公共预算财政拨款</w:t>
      </w:r>
      <w:r>
        <w:rPr>
          <w:rFonts w:hint="eastAsia" w:ascii="Times New Roman" w:hAnsi="Times New Roman" w:eastAsia="仿宋" w:cs="Times New Roman"/>
          <w:i w:val="0"/>
          <w:iCs w:val="0"/>
          <w:caps w:val="0"/>
          <w:color w:val="000000"/>
          <w:spacing w:val="0"/>
          <w:sz w:val="32"/>
          <w:szCs w:val="32"/>
          <w:shd w:val="clear" w:color="auto" w:fill="FFFFFF"/>
          <w:lang w:val="en-US" w:eastAsia="zh-CN"/>
        </w:rPr>
        <w:t>34.42</w:t>
      </w:r>
      <w:r>
        <w:rPr>
          <w:rFonts w:hint="eastAsia" w:ascii="仿宋" w:hAnsi="仿宋" w:eastAsia="仿宋" w:cs="仿宋"/>
          <w:i w:val="0"/>
          <w:iCs w:val="0"/>
          <w:caps w:val="0"/>
          <w:color w:val="000000"/>
          <w:spacing w:val="0"/>
          <w:sz w:val="32"/>
          <w:szCs w:val="32"/>
          <w:shd w:val="clear" w:color="auto" w:fill="FFFFFF"/>
        </w:rPr>
        <w:t>万元</w:t>
      </w:r>
      <w:r>
        <w:rPr>
          <w:rFonts w:hint="eastAsia" w:ascii="仿宋" w:hAnsi="仿宋" w:eastAsia="仿宋" w:cs="仿宋"/>
          <w:i w:val="0"/>
          <w:iCs w:val="0"/>
          <w:caps w:val="0"/>
          <w:color w:val="000000"/>
          <w:spacing w:val="0"/>
          <w:sz w:val="32"/>
          <w:szCs w:val="32"/>
          <w:shd w:val="clear" w:color="auto" w:fill="FFFFFF"/>
          <w:lang w:eastAsia="zh-CN"/>
        </w:rPr>
        <w:t>。</w:t>
      </w:r>
    </w:p>
    <w:p w14:paraId="35A5B3BC">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三、支出预算总体情况说明</w:t>
      </w:r>
    </w:p>
    <w:p w14:paraId="4CFC0CF7">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eastAsia" w:ascii="Times New Roman" w:hAnsi="Times New Roman" w:cs="Times New Roman"/>
          <w:i w:val="0"/>
          <w:iCs w:val="0"/>
          <w:caps w:val="0"/>
          <w:color w:val="000000"/>
          <w:spacing w:val="0"/>
          <w:sz w:val="32"/>
          <w:szCs w:val="32"/>
          <w:shd w:val="clear" w:color="auto" w:fill="FFFFFF"/>
          <w:lang w:eastAsia="zh-CN"/>
        </w:rPr>
      </w:pPr>
      <w:r>
        <w:rPr>
          <w:rFonts w:hint="eastAsia" w:ascii="仿宋" w:hAnsi="仿宋" w:eastAsia="仿宋" w:cs="仿宋"/>
          <w:i w:val="0"/>
          <w:iCs w:val="0"/>
          <w:caps w:val="0"/>
          <w:color w:val="000000"/>
          <w:spacing w:val="0"/>
          <w:sz w:val="32"/>
          <w:szCs w:val="32"/>
          <w:shd w:val="clear" w:color="auto" w:fill="FFFFFF"/>
          <w:lang w:eastAsia="zh-CN"/>
        </w:rPr>
        <w:t>开封市龙亭区龙亭区工商联</w:t>
      </w:r>
      <w:r>
        <w:rPr>
          <w:rFonts w:hint="default" w:ascii="Times New Roman" w:hAnsi="Times New Roman" w:cs="Times New Roman"/>
          <w:i w:val="0"/>
          <w:iCs w:val="0"/>
          <w:caps w:val="0"/>
          <w:color w:val="000000"/>
          <w:spacing w:val="0"/>
          <w:sz w:val="32"/>
          <w:szCs w:val="32"/>
          <w:shd w:val="clear" w:color="auto" w:fill="FFFFFF"/>
        </w:rPr>
        <w:t>2021</w:t>
      </w:r>
      <w:r>
        <w:rPr>
          <w:rFonts w:hint="eastAsia" w:ascii="仿宋" w:hAnsi="仿宋" w:eastAsia="仿宋" w:cs="仿宋"/>
          <w:i w:val="0"/>
          <w:iCs w:val="0"/>
          <w:caps w:val="0"/>
          <w:color w:val="000000"/>
          <w:spacing w:val="0"/>
          <w:sz w:val="32"/>
          <w:szCs w:val="32"/>
          <w:shd w:val="clear" w:color="auto" w:fill="FFFFFF"/>
        </w:rPr>
        <w:t>年支出合计</w:t>
      </w:r>
      <w:r>
        <w:rPr>
          <w:rFonts w:hint="eastAsia" w:ascii="Times New Roman" w:hAnsi="Times New Roman" w:eastAsia="仿宋" w:cs="Times New Roman"/>
          <w:i w:val="0"/>
          <w:iCs w:val="0"/>
          <w:caps w:val="0"/>
          <w:color w:val="000000"/>
          <w:spacing w:val="0"/>
          <w:sz w:val="32"/>
          <w:szCs w:val="32"/>
          <w:shd w:val="clear" w:color="auto" w:fill="FFFFFF"/>
          <w:lang w:val="en-US" w:eastAsia="zh-CN"/>
        </w:rPr>
        <w:t>34.42</w:t>
      </w:r>
      <w:r>
        <w:rPr>
          <w:rFonts w:hint="eastAsia" w:ascii="仿宋" w:hAnsi="仿宋" w:eastAsia="仿宋" w:cs="仿宋"/>
          <w:i w:val="0"/>
          <w:iCs w:val="0"/>
          <w:caps w:val="0"/>
          <w:color w:val="000000"/>
          <w:spacing w:val="0"/>
          <w:sz w:val="32"/>
          <w:szCs w:val="32"/>
          <w:shd w:val="clear" w:color="auto" w:fill="FFFFFF"/>
        </w:rPr>
        <w:t>万元，其中：基本支出</w:t>
      </w:r>
      <w:r>
        <w:rPr>
          <w:rFonts w:hint="eastAsia" w:ascii="Times New Roman" w:hAnsi="Times New Roman" w:eastAsia="仿宋" w:cs="Times New Roman"/>
          <w:i w:val="0"/>
          <w:iCs w:val="0"/>
          <w:caps w:val="0"/>
          <w:color w:val="000000"/>
          <w:spacing w:val="0"/>
          <w:sz w:val="32"/>
          <w:szCs w:val="32"/>
          <w:shd w:val="clear" w:color="auto" w:fill="FFFFFF"/>
          <w:lang w:val="en-US" w:eastAsia="zh-CN"/>
        </w:rPr>
        <w:t>34.42</w:t>
      </w:r>
      <w:r>
        <w:rPr>
          <w:rFonts w:hint="eastAsia" w:ascii="仿宋" w:hAnsi="仿宋" w:eastAsia="仿宋" w:cs="仿宋"/>
          <w:i w:val="0"/>
          <w:iCs w:val="0"/>
          <w:caps w:val="0"/>
          <w:color w:val="000000"/>
          <w:spacing w:val="0"/>
          <w:sz w:val="32"/>
          <w:szCs w:val="32"/>
          <w:shd w:val="clear" w:color="auto" w:fill="FFFFFF"/>
        </w:rPr>
        <w:t>万元，占</w:t>
      </w:r>
      <w:r>
        <w:rPr>
          <w:rFonts w:hint="eastAsia" w:ascii="Times New Roman" w:hAnsi="Times New Roman" w:eastAsia="仿宋" w:cs="Times New Roman"/>
          <w:i w:val="0"/>
          <w:iCs w:val="0"/>
          <w:caps w:val="0"/>
          <w:color w:val="000000"/>
          <w:spacing w:val="0"/>
          <w:sz w:val="32"/>
          <w:szCs w:val="32"/>
          <w:shd w:val="clear" w:color="auto" w:fill="FFFFFF"/>
          <w:lang w:val="en-US" w:eastAsia="zh-CN"/>
        </w:rPr>
        <w:t>100</w:t>
      </w:r>
      <w:r>
        <w:rPr>
          <w:rFonts w:hint="default" w:ascii="Times New Roman" w:hAnsi="Times New Roman" w:cs="Times New Roman"/>
          <w:i w:val="0"/>
          <w:iCs w:val="0"/>
          <w:caps w:val="0"/>
          <w:color w:val="000000"/>
          <w:spacing w:val="0"/>
          <w:sz w:val="32"/>
          <w:szCs w:val="32"/>
          <w:shd w:val="clear" w:color="auto" w:fill="FFFFFF"/>
        </w:rPr>
        <w:t>%</w:t>
      </w:r>
      <w:r>
        <w:rPr>
          <w:rFonts w:hint="eastAsia" w:ascii="Times New Roman" w:hAnsi="Times New Roman" w:cs="Times New Roman"/>
          <w:i w:val="0"/>
          <w:iCs w:val="0"/>
          <w:caps w:val="0"/>
          <w:color w:val="000000"/>
          <w:spacing w:val="0"/>
          <w:sz w:val="32"/>
          <w:szCs w:val="32"/>
          <w:shd w:val="clear" w:color="auto" w:fill="FFFFFF"/>
          <w:lang w:eastAsia="zh-CN"/>
        </w:rPr>
        <w:t>。</w:t>
      </w:r>
    </w:p>
    <w:p w14:paraId="52B6A419">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四、财政拨款收入支出预算总体情况说明</w:t>
      </w:r>
    </w:p>
    <w:p w14:paraId="00812660">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仿宋" w:hAnsi="仿宋" w:eastAsia="仿宋" w:cs="仿宋"/>
          <w:i w:val="0"/>
          <w:iCs w:val="0"/>
          <w:caps w:val="0"/>
          <w:color w:val="000000"/>
          <w:spacing w:val="0"/>
          <w:sz w:val="32"/>
          <w:szCs w:val="32"/>
          <w:shd w:val="clear" w:color="auto" w:fill="FFFFFF"/>
          <w:lang w:val="en-US"/>
        </w:rPr>
      </w:pPr>
      <w:r>
        <w:rPr>
          <w:rFonts w:hint="eastAsia" w:ascii="仿宋" w:hAnsi="仿宋" w:eastAsia="仿宋" w:cs="仿宋"/>
          <w:i w:val="0"/>
          <w:iCs w:val="0"/>
          <w:caps w:val="0"/>
          <w:color w:val="000000"/>
          <w:spacing w:val="0"/>
          <w:sz w:val="32"/>
          <w:szCs w:val="32"/>
          <w:shd w:val="clear" w:color="auto" w:fill="FFFFFF"/>
          <w:lang w:eastAsia="zh-CN"/>
        </w:rPr>
        <w:t>开封市龙亭区龙亭区工商联</w:t>
      </w:r>
      <w:r>
        <w:rPr>
          <w:rFonts w:hint="default" w:ascii="Times New Roman" w:hAnsi="Times New Roman" w:cs="Times New Roman"/>
          <w:i w:val="0"/>
          <w:iCs w:val="0"/>
          <w:caps w:val="0"/>
          <w:color w:val="000000"/>
          <w:spacing w:val="0"/>
          <w:sz w:val="32"/>
          <w:szCs w:val="32"/>
          <w:shd w:val="clear" w:color="auto" w:fill="FFFFFF"/>
        </w:rPr>
        <w:t>2021</w:t>
      </w:r>
      <w:r>
        <w:rPr>
          <w:rFonts w:hint="eastAsia" w:ascii="仿宋" w:hAnsi="仿宋" w:eastAsia="仿宋" w:cs="仿宋"/>
          <w:i w:val="0"/>
          <w:iCs w:val="0"/>
          <w:caps w:val="0"/>
          <w:color w:val="000000"/>
          <w:spacing w:val="0"/>
          <w:sz w:val="32"/>
          <w:szCs w:val="32"/>
          <w:shd w:val="clear" w:color="auto" w:fill="FFFFFF"/>
        </w:rPr>
        <w:t>年一般公共预算财政拨款收支预算</w:t>
      </w:r>
      <w:r>
        <w:rPr>
          <w:rFonts w:hint="eastAsia" w:ascii="Times New Roman" w:hAnsi="Times New Roman" w:eastAsia="仿宋" w:cs="Times New Roman"/>
          <w:i w:val="0"/>
          <w:iCs w:val="0"/>
          <w:caps w:val="0"/>
          <w:color w:val="000000"/>
          <w:spacing w:val="0"/>
          <w:sz w:val="32"/>
          <w:szCs w:val="32"/>
          <w:shd w:val="clear" w:color="auto" w:fill="FFFFFF"/>
          <w:lang w:val="en-US" w:eastAsia="zh-CN"/>
        </w:rPr>
        <w:t>34.42</w:t>
      </w:r>
      <w:r>
        <w:rPr>
          <w:rFonts w:hint="eastAsia" w:ascii="仿宋" w:hAnsi="仿宋" w:eastAsia="仿宋" w:cs="仿宋"/>
          <w:i w:val="0"/>
          <w:iCs w:val="0"/>
          <w:caps w:val="0"/>
          <w:color w:val="000000"/>
          <w:spacing w:val="0"/>
          <w:sz w:val="32"/>
          <w:szCs w:val="32"/>
          <w:shd w:val="clear" w:color="auto" w:fill="FFFFFF"/>
        </w:rPr>
        <w:t>万元</w:t>
      </w:r>
      <w:r>
        <w:rPr>
          <w:rFonts w:hint="eastAsia" w:ascii="仿宋" w:hAnsi="仿宋" w:eastAsia="仿宋" w:cs="仿宋"/>
          <w:i w:val="0"/>
          <w:iCs w:val="0"/>
          <w:caps w:val="0"/>
          <w:color w:val="000000"/>
          <w:spacing w:val="0"/>
          <w:sz w:val="32"/>
          <w:szCs w:val="32"/>
          <w:shd w:val="clear" w:color="auto" w:fill="FFFFFF"/>
          <w:lang w:eastAsia="zh-CN"/>
        </w:rPr>
        <w:t>，政府性基金收入预算</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lang w:eastAsia="zh-CN"/>
        </w:rPr>
        <w:t>万元。与</w:t>
      </w:r>
      <w:r>
        <w:rPr>
          <w:rFonts w:hint="default" w:ascii="仿宋" w:hAnsi="仿宋" w:eastAsia="仿宋" w:cs="仿宋"/>
          <w:i w:val="0"/>
          <w:iCs w:val="0"/>
          <w:caps w:val="0"/>
          <w:color w:val="000000"/>
          <w:spacing w:val="0"/>
          <w:sz w:val="32"/>
          <w:szCs w:val="32"/>
          <w:shd w:val="clear" w:color="auto" w:fill="FFFFFF"/>
          <w:lang w:eastAsia="zh-CN"/>
        </w:rPr>
        <w:t>2020</w:t>
      </w:r>
      <w:r>
        <w:rPr>
          <w:rFonts w:hint="eastAsia" w:ascii="仿宋" w:hAnsi="仿宋" w:eastAsia="仿宋" w:cs="仿宋"/>
          <w:i w:val="0"/>
          <w:iCs w:val="0"/>
          <w:caps w:val="0"/>
          <w:color w:val="000000"/>
          <w:spacing w:val="0"/>
          <w:sz w:val="32"/>
          <w:szCs w:val="32"/>
          <w:shd w:val="clear" w:color="auto" w:fill="FFFFFF"/>
          <w:lang w:eastAsia="zh-CN"/>
        </w:rPr>
        <w:t>年相比，一般公共预算收支预算增加</w:t>
      </w:r>
      <w:r>
        <w:rPr>
          <w:rFonts w:hint="eastAsia" w:ascii="仿宋" w:hAnsi="仿宋" w:eastAsia="仿宋" w:cs="仿宋"/>
          <w:i w:val="0"/>
          <w:iCs w:val="0"/>
          <w:caps w:val="0"/>
          <w:color w:val="000000"/>
          <w:spacing w:val="0"/>
          <w:sz w:val="32"/>
          <w:szCs w:val="32"/>
          <w:shd w:val="clear" w:color="auto" w:fill="FFFFFF"/>
          <w:lang w:val="en-US" w:eastAsia="zh-CN"/>
        </w:rPr>
        <w:t>11.23</w:t>
      </w:r>
      <w:r>
        <w:rPr>
          <w:rFonts w:hint="eastAsia" w:ascii="仿宋" w:hAnsi="仿宋" w:eastAsia="仿宋" w:cs="仿宋"/>
          <w:i w:val="0"/>
          <w:iCs w:val="0"/>
          <w:caps w:val="0"/>
          <w:color w:val="000000"/>
          <w:spacing w:val="0"/>
          <w:sz w:val="32"/>
          <w:szCs w:val="32"/>
          <w:shd w:val="clear" w:color="auto" w:fill="FFFFFF"/>
          <w:lang w:eastAsia="zh-CN"/>
        </w:rPr>
        <w:t>万元，增长</w:t>
      </w:r>
      <w:r>
        <w:rPr>
          <w:rFonts w:hint="eastAsia" w:ascii="仿宋" w:hAnsi="仿宋" w:eastAsia="仿宋" w:cs="仿宋"/>
          <w:i w:val="0"/>
          <w:iCs w:val="0"/>
          <w:caps w:val="0"/>
          <w:color w:val="000000"/>
          <w:spacing w:val="0"/>
          <w:sz w:val="32"/>
          <w:szCs w:val="32"/>
          <w:shd w:val="clear" w:color="auto" w:fill="FFFFFF"/>
          <w:lang w:val="en-US" w:eastAsia="zh-CN"/>
        </w:rPr>
        <w:t>32</w:t>
      </w:r>
      <w:r>
        <w:rPr>
          <w:rFonts w:hint="default" w:ascii="仿宋" w:hAnsi="仿宋" w:eastAsia="仿宋" w:cs="仿宋"/>
          <w:i w:val="0"/>
          <w:iCs w:val="0"/>
          <w:caps w:val="0"/>
          <w:color w:val="000000"/>
          <w:spacing w:val="0"/>
          <w:sz w:val="32"/>
          <w:szCs w:val="32"/>
          <w:shd w:val="clear" w:color="auto" w:fill="FFFFFF"/>
          <w:lang w:eastAsia="zh-CN"/>
        </w:rPr>
        <w:t>%,政府性基金收入预算增加</w:t>
      </w:r>
      <w:r>
        <w:rPr>
          <w:rFonts w:hint="eastAsia" w:ascii="仿宋" w:hAnsi="仿宋" w:eastAsia="仿宋" w:cs="仿宋"/>
          <w:i w:val="0"/>
          <w:iCs w:val="0"/>
          <w:caps w:val="0"/>
          <w:color w:val="000000"/>
          <w:spacing w:val="0"/>
          <w:sz w:val="32"/>
          <w:szCs w:val="32"/>
          <w:shd w:val="clear" w:color="auto" w:fill="FFFFFF"/>
          <w:lang w:val="en-US" w:eastAsia="zh-CN"/>
        </w:rPr>
        <w:t>0</w:t>
      </w:r>
      <w:r>
        <w:rPr>
          <w:rFonts w:hint="default" w:ascii="仿宋" w:hAnsi="仿宋" w:eastAsia="仿宋" w:cs="仿宋"/>
          <w:i w:val="0"/>
          <w:iCs w:val="0"/>
          <w:caps w:val="0"/>
          <w:color w:val="000000"/>
          <w:spacing w:val="0"/>
          <w:sz w:val="32"/>
          <w:szCs w:val="32"/>
          <w:shd w:val="clear" w:color="auto" w:fill="FFFFFF"/>
          <w:lang w:eastAsia="zh-CN"/>
        </w:rPr>
        <w:t>万元</w:t>
      </w:r>
      <w:r>
        <w:rPr>
          <w:rFonts w:hint="eastAsia" w:ascii="仿宋" w:hAnsi="仿宋" w:eastAsia="仿宋" w:cs="仿宋"/>
          <w:i w:val="0"/>
          <w:iCs w:val="0"/>
          <w:caps w:val="0"/>
          <w:color w:val="000000"/>
          <w:spacing w:val="0"/>
          <w:sz w:val="32"/>
          <w:szCs w:val="32"/>
          <w:shd w:val="clear" w:color="auto" w:fill="FFFFFF"/>
          <w:lang w:eastAsia="zh-CN"/>
        </w:rPr>
        <w:t>。主要原因：</w:t>
      </w:r>
      <w:r>
        <w:rPr>
          <w:rFonts w:hint="eastAsia" w:ascii="仿宋" w:hAnsi="仿宋" w:eastAsia="仿宋" w:cs="仿宋"/>
          <w:i w:val="0"/>
          <w:iCs w:val="0"/>
          <w:caps w:val="0"/>
          <w:color w:val="000000"/>
          <w:spacing w:val="0"/>
          <w:sz w:val="32"/>
          <w:szCs w:val="32"/>
          <w:shd w:val="clear" w:color="auto" w:fill="FFFFFF"/>
          <w:lang w:val="en-US" w:eastAsia="zh-CN"/>
        </w:rPr>
        <w:t>工资上调，医保等下发到各单位，本单位无政府性基金收入。</w:t>
      </w:r>
    </w:p>
    <w:p w14:paraId="70D6AC62">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五、一般公共预算支出预算情况说明</w:t>
      </w:r>
    </w:p>
    <w:p w14:paraId="48FE08F5">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lang w:eastAsia="zh-CN"/>
        </w:rPr>
        <w:t>开封市龙亭区工商联</w:t>
      </w:r>
      <w:r>
        <w:rPr>
          <w:rFonts w:hint="default" w:ascii="Times New Roman" w:hAnsi="Times New Roman" w:cs="Times New Roman"/>
          <w:i w:val="0"/>
          <w:iCs w:val="0"/>
          <w:caps w:val="0"/>
          <w:color w:val="000000"/>
          <w:spacing w:val="0"/>
          <w:sz w:val="32"/>
          <w:szCs w:val="32"/>
          <w:shd w:val="clear" w:color="auto" w:fill="FFFFFF"/>
        </w:rPr>
        <w:t>2021</w:t>
      </w:r>
      <w:r>
        <w:rPr>
          <w:rFonts w:hint="eastAsia" w:ascii="仿宋" w:hAnsi="仿宋" w:eastAsia="仿宋" w:cs="仿宋"/>
          <w:i w:val="0"/>
          <w:iCs w:val="0"/>
          <w:caps w:val="0"/>
          <w:color w:val="000000"/>
          <w:spacing w:val="0"/>
          <w:sz w:val="32"/>
          <w:szCs w:val="32"/>
          <w:shd w:val="clear" w:color="auto" w:fill="FFFFFF"/>
        </w:rPr>
        <w:t>年一般公共预算支出年初预算为</w:t>
      </w:r>
      <w:r>
        <w:rPr>
          <w:rFonts w:hint="eastAsia" w:ascii="Times New Roman" w:hAnsi="Times New Roman" w:eastAsia="仿宋" w:cs="Times New Roman"/>
          <w:i w:val="0"/>
          <w:iCs w:val="0"/>
          <w:caps w:val="0"/>
          <w:color w:val="000000"/>
          <w:spacing w:val="0"/>
          <w:sz w:val="32"/>
          <w:szCs w:val="32"/>
          <w:shd w:val="clear" w:color="auto" w:fill="FFFFFF"/>
          <w:lang w:val="en-US" w:eastAsia="zh-CN"/>
        </w:rPr>
        <w:t>34.42</w:t>
      </w:r>
      <w:r>
        <w:rPr>
          <w:rFonts w:hint="eastAsia" w:ascii="仿宋" w:hAnsi="仿宋" w:eastAsia="仿宋" w:cs="仿宋"/>
          <w:i w:val="0"/>
          <w:iCs w:val="0"/>
          <w:caps w:val="0"/>
          <w:color w:val="000000"/>
          <w:spacing w:val="0"/>
          <w:sz w:val="32"/>
          <w:szCs w:val="32"/>
          <w:shd w:val="clear" w:color="auto" w:fill="FFFFFF"/>
        </w:rPr>
        <w:t>万元。主要用于以下方面：一般公共服务（类）支出</w:t>
      </w:r>
      <w:r>
        <w:rPr>
          <w:rFonts w:hint="eastAsia" w:ascii="Times New Roman" w:hAnsi="Times New Roman" w:eastAsia="仿宋" w:cs="Times New Roman"/>
          <w:i w:val="0"/>
          <w:iCs w:val="0"/>
          <w:caps w:val="0"/>
          <w:color w:val="000000"/>
          <w:spacing w:val="0"/>
          <w:sz w:val="32"/>
          <w:szCs w:val="32"/>
          <w:shd w:val="clear" w:color="auto" w:fill="FFFFFF"/>
          <w:lang w:val="en-US" w:eastAsia="zh-CN"/>
        </w:rPr>
        <w:t>34.42</w:t>
      </w:r>
      <w:r>
        <w:rPr>
          <w:rFonts w:hint="eastAsia" w:ascii="仿宋" w:hAnsi="仿宋" w:eastAsia="仿宋" w:cs="仿宋"/>
          <w:i w:val="0"/>
          <w:iCs w:val="0"/>
          <w:caps w:val="0"/>
          <w:color w:val="000000"/>
          <w:spacing w:val="0"/>
          <w:sz w:val="32"/>
          <w:szCs w:val="32"/>
          <w:shd w:val="clear" w:color="auto" w:fill="FFFFFF"/>
        </w:rPr>
        <w:t>万元，占</w:t>
      </w:r>
      <w:r>
        <w:rPr>
          <w:rFonts w:hint="eastAsia" w:ascii="Times New Roman" w:hAnsi="Times New Roman" w:eastAsia="仿宋" w:cs="Times New Roman"/>
          <w:i w:val="0"/>
          <w:iCs w:val="0"/>
          <w:caps w:val="0"/>
          <w:color w:val="000000"/>
          <w:spacing w:val="0"/>
          <w:sz w:val="32"/>
          <w:szCs w:val="32"/>
          <w:shd w:val="clear" w:color="auto" w:fill="FFFFFF"/>
          <w:lang w:val="en-US" w:eastAsia="zh-CN"/>
        </w:rPr>
        <w:t>100</w:t>
      </w:r>
      <w:r>
        <w:rPr>
          <w:rFonts w:hint="default" w:ascii="Times New Roman" w:hAnsi="Times New Roman" w:cs="Times New Roman"/>
          <w:i w:val="0"/>
          <w:iCs w:val="0"/>
          <w:caps w:val="0"/>
          <w:color w:val="000000"/>
          <w:spacing w:val="0"/>
          <w:sz w:val="32"/>
          <w:szCs w:val="32"/>
          <w:shd w:val="clear" w:color="auto" w:fill="FFFFFF"/>
        </w:rPr>
        <w:t>%</w:t>
      </w:r>
      <w:r>
        <w:rPr>
          <w:rFonts w:hint="eastAsia" w:ascii="Times New Roman" w:hAnsi="Times New Roman" w:cs="Times New Roman"/>
          <w:i w:val="0"/>
          <w:iCs w:val="0"/>
          <w:caps w:val="0"/>
          <w:color w:val="000000"/>
          <w:spacing w:val="0"/>
          <w:sz w:val="32"/>
          <w:szCs w:val="32"/>
          <w:shd w:val="clear" w:color="auto" w:fill="FFFFFF"/>
          <w:lang w:eastAsia="zh-CN"/>
        </w:rPr>
        <w:t>。</w:t>
      </w:r>
    </w:p>
    <w:p w14:paraId="1CDBD984">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六、支出预算经济分类情况说明</w:t>
      </w:r>
    </w:p>
    <w:p w14:paraId="03E901CF">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按照《财政部关于印发〈支出经济分类科目改革方案〉的通知》（财预〔</w:t>
      </w:r>
      <w:r>
        <w:rPr>
          <w:rFonts w:hint="default" w:ascii="Times New Roman" w:hAnsi="Times New Roman" w:cs="Times New Roman"/>
          <w:i w:val="0"/>
          <w:iCs w:val="0"/>
          <w:caps w:val="0"/>
          <w:color w:val="000000"/>
          <w:spacing w:val="0"/>
          <w:sz w:val="32"/>
          <w:szCs w:val="32"/>
          <w:shd w:val="clear" w:color="auto" w:fill="FFFFFF"/>
        </w:rPr>
        <w:t>2017</w:t>
      </w:r>
      <w:r>
        <w:rPr>
          <w:rFonts w:hint="eastAsia" w:ascii="仿宋" w:hAnsi="仿宋" w:eastAsia="仿宋" w:cs="仿宋"/>
          <w:i w:val="0"/>
          <w:iCs w:val="0"/>
          <w:caps w:val="0"/>
          <w:color w:val="000000"/>
          <w:spacing w:val="0"/>
          <w:sz w:val="32"/>
          <w:szCs w:val="32"/>
          <w:shd w:val="clear" w:color="auto" w:fill="FFFFFF"/>
        </w:rPr>
        <w:t>〕</w:t>
      </w:r>
      <w:r>
        <w:rPr>
          <w:rFonts w:hint="default" w:ascii="Times New Roman" w:hAnsi="Times New Roman" w:cs="Times New Roman"/>
          <w:i w:val="0"/>
          <w:iCs w:val="0"/>
          <w:caps w:val="0"/>
          <w:color w:val="000000"/>
          <w:spacing w:val="0"/>
          <w:sz w:val="32"/>
          <w:szCs w:val="32"/>
          <w:shd w:val="clear" w:color="auto" w:fill="FFFFFF"/>
        </w:rPr>
        <w:t>98</w:t>
      </w:r>
      <w:r>
        <w:rPr>
          <w:rFonts w:hint="eastAsia" w:ascii="仿宋" w:hAnsi="仿宋" w:eastAsia="仿宋" w:cs="仿宋"/>
          <w:i w:val="0"/>
          <w:iCs w:val="0"/>
          <w:caps w:val="0"/>
          <w:color w:val="000000"/>
          <w:spacing w:val="0"/>
          <w:sz w:val="32"/>
          <w:szCs w:val="32"/>
          <w:shd w:val="clear" w:color="auto" w:fill="FFFFFF"/>
        </w:rPr>
        <w:t>号）要求，从</w:t>
      </w:r>
      <w:r>
        <w:rPr>
          <w:rFonts w:hint="default" w:ascii="Times New Roman" w:hAnsi="Times New Roman" w:cs="Times New Roman"/>
          <w:i w:val="0"/>
          <w:iCs w:val="0"/>
          <w:caps w:val="0"/>
          <w:color w:val="000000"/>
          <w:spacing w:val="0"/>
          <w:sz w:val="32"/>
          <w:szCs w:val="32"/>
          <w:shd w:val="clear" w:color="auto" w:fill="FFFFFF"/>
        </w:rPr>
        <w:t>2018</w:t>
      </w:r>
      <w:r>
        <w:rPr>
          <w:rFonts w:hint="eastAsia" w:ascii="仿宋" w:hAnsi="仿宋" w:eastAsia="仿宋" w:cs="仿宋"/>
          <w:i w:val="0"/>
          <w:iCs w:val="0"/>
          <w:caps w:val="0"/>
          <w:color w:val="000000"/>
          <w:spacing w:val="0"/>
          <w:sz w:val="32"/>
          <w:szCs w:val="32"/>
          <w:shd w:val="clear" w:color="auto" w:fill="FFFFFF"/>
        </w:rPr>
        <w:t>年起全面实施支出经济分类科目改革，根据政府预算管理和部门预算管理的不同特点，分设部门预算支出经济分类科目和政府预算支出经济分类科目，两套科目之间保持对应关系。我</w:t>
      </w:r>
      <w:r>
        <w:rPr>
          <w:rFonts w:hint="eastAsia" w:ascii="仿宋" w:hAnsi="仿宋" w:eastAsia="仿宋" w:cs="仿宋"/>
          <w:i w:val="0"/>
          <w:iCs w:val="0"/>
          <w:caps w:val="0"/>
          <w:color w:val="000000"/>
          <w:spacing w:val="0"/>
          <w:sz w:val="32"/>
          <w:szCs w:val="32"/>
          <w:shd w:val="clear" w:color="auto" w:fill="FFFFFF"/>
          <w:lang w:val="en-US" w:eastAsia="zh-CN"/>
        </w:rPr>
        <w:t>联</w:t>
      </w:r>
      <w:r>
        <w:rPr>
          <w:rFonts w:hint="eastAsia" w:ascii="仿宋" w:hAnsi="仿宋" w:eastAsia="仿宋" w:cs="仿宋"/>
          <w:i w:val="0"/>
          <w:iCs w:val="0"/>
          <w:caps w:val="0"/>
          <w:color w:val="000000"/>
          <w:spacing w:val="0"/>
          <w:sz w:val="32"/>
          <w:szCs w:val="32"/>
          <w:shd w:val="clear" w:color="auto" w:fill="FFFFFF"/>
        </w:rPr>
        <w:t>《支出经济分类汇总表》，从2018年起从仅反映一般公共预算基本支出经济分类科目预算调整为按两套经济分类科目分别反映不同资金来源的全部预算支出。</w:t>
      </w:r>
    </w:p>
    <w:p w14:paraId="44176EA6">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七、政府性基金预算支出预算情况说明</w:t>
      </w:r>
    </w:p>
    <w:p w14:paraId="00D718CD">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lang w:eastAsia="zh-CN"/>
        </w:rPr>
        <w:t>开封市龙亭区工商联</w:t>
      </w:r>
      <w:r>
        <w:rPr>
          <w:rFonts w:hint="default" w:ascii="Times New Roman" w:hAnsi="Times New Roman" w:cs="Times New Roman"/>
          <w:i w:val="0"/>
          <w:iCs w:val="0"/>
          <w:caps w:val="0"/>
          <w:color w:val="000000"/>
          <w:spacing w:val="0"/>
          <w:sz w:val="32"/>
          <w:szCs w:val="32"/>
          <w:shd w:val="clear" w:color="auto" w:fill="FFFFFF"/>
        </w:rPr>
        <w:t>2021</w:t>
      </w:r>
      <w:r>
        <w:rPr>
          <w:rFonts w:hint="eastAsia" w:ascii="仿宋" w:hAnsi="仿宋" w:eastAsia="仿宋" w:cs="仿宋"/>
          <w:i w:val="0"/>
          <w:iCs w:val="0"/>
          <w:caps w:val="0"/>
          <w:color w:val="000000"/>
          <w:spacing w:val="0"/>
          <w:sz w:val="32"/>
          <w:szCs w:val="32"/>
          <w:shd w:val="clear" w:color="auto" w:fill="FFFFFF"/>
        </w:rPr>
        <w:t>年无使用政府性基金预算拨款安排的支出。</w:t>
      </w:r>
    </w:p>
    <w:p w14:paraId="4D6F4FF6">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八、“三公”经费支出预算情况说明</w:t>
      </w:r>
    </w:p>
    <w:p w14:paraId="0DA62707">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lang w:eastAsia="zh-CN"/>
        </w:rPr>
        <w:t>开封市龙亭区工商联</w:t>
      </w:r>
      <w:r>
        <w:rPr>
          <w:rFonts w:hint="default" w:ascii="Times New Roman" w:hAnsi="Times New Roman" w:cs="Times New Roman"/>
          <w:i w:val="0"/>
          <w:iCs w:val="0"/>
          <w:caps w:val="0"/>
          <w:color w:val="000000"/>
          <w:spacing w:val="0"/>
          <w:sz w:val="32"/>
          <w:szCs w:val="32"/>
          <w:shd w:val="clear" w:color="auto" w:fill="FFFFFF"/>
        </w:rPr>
        <w:t>2021</w:t>
      </w:r>
      <w:r>
        <w:rPr>
          <w:rFonts w:hint="eastAsia" w:ascii="仿宋" w:hAnsi="仿宋" w:eastAsia="仿宋" w:cs="仿宋"/>
          <w:i w:val="0"/>
          <w:iCs w:val="0"/>
          <w:caps w:val="0"/>
          <w:color w:val="000000"/>
          <w:spacing w:val="0"/>
          <w:sz w:val="32"/>
          <w:szCs w:val="32"/>
          <w:shd w:val="clear" w:color="auto" w:fill="FFFFFF"/>
        </w:rPr>
        <w:t>年“三公”经费预算为</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w:t>
      </w:r>
      <w:r>
        <w:rPr>
          <w:rFonts w:hint="default" w:ascii="Times New Roman" w:hAnsi="Times New Roman" w:cs="Times New Roman"/>
          <w:i w:val="0"/>
          <w:iCs w:val="0"/>
          <w:caps w:val="0"/>
          <w:color w:val="000000"/>
          <w:spacing w:val="0"/>
          <w:sz w:val="32"/>
          <w:szCs w:val="32"/>
          <w:shd w:val="clear" w:color="auto" w:fill="FFFFFF"/>
        </w:rPr>
        <w:t>2021</w:t>
      </w:r>
      <w:r>
        <w:rPr>
          <w:rFonts w:hint="eastAsia" w:ascii="仿宋" w:hAnsi="仿宋" w:eastAsia="仿宋" w:cs="仿宋"/>
          <w:i w:val="0"/>
          <w:iCs w:val="0"/>
          <w:caps w:val="0"/>
          <w:color w:val="000000"/>
          <w:spacing w:val="0"/>
          <w:sz w:val="32"/>
          <w:szCs w:val="32"/>
          <w:shd w:val="clear" w:color="auto" w:fill="FFFFFF"/>
        </w:rPr>
        <w:t>年“三公”经费支出预算数比</w:t>
      </w:r>
      <w:r>
        <w:rPr>
          <w:rFonts w:hint="default" w:ascii="Times New Roman" w:hAnsi="Times New Roman" w:cs="Times New Roman"/>
          <w:i w:val="0"/>
          <w:iCs w:val="0"/>
          <w:caps w:val="0"/>
          <w:color w:val="000000"/>
          <w:spacing w:val="0"/>
          <w:sz w:val="32"/>
          <w:szCs w:val="32"/>
          <w:shd w:val="clear" w:color="auto" w:fill="FFFFFF"/>
        </w:rPr>
        <w:t>2020</w:t>
      </w:r>
      <w:r>
        <w:rPr>
          <w:rFonts w:hint="eastAsia" w:ascii="仿宋" w:hAnsi="仿宋" w:eastAsia="仿宋" w:cs="仿宋"/>
          <w:i w:val="0"/>
          <w:iCs w:val="0"/>
          <w:caps w:val="0"/>
          <w:color w:val="000000"/>
          <w:spacing w:val="0"/>
          <w:sz w:val="32"/>
          <w:szCs w:val="32"/>
          <w:shd w:val="clear" w:color="auto" w:fill="FFFFFF"/>
        </w:rPr>
        <w:t>年增加</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w:t>
      </w:r>
    </w:p>
    <w:p w14:paraId="26CCBBF3">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具体支出情况如下：</w:t>
      </w:r>
    </w:p>
    <w:p w14:paraId="5A6F2416">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（一）因公出国（境）费</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万元。预算数比</w:t>
      </w:r>
      <w:r>
        <w:rPr>
          <w:rFonts w:hint="default" w:ascii="Times New Roman" w:hAnsi="Times New Roman" w:cs="Times New Roman"/>
          <w:i w:val="0"/>
          <w:iCs w:val="0"/>
          <w:caps w:val="0"/>
          <w:color w:val="000000"/>
          <w:spacing w:val="0"/>
          <w:sz w:val="32"/>
          <w:szCs w:val="32"/>
          <w:shd w:val="clear" w:color="auto" w:fill="FFFFFF"/>
        </w:rPr>
        <w:t>2020</w:t>
      </w:r>
      <w:r>
        <w:rPr>
          <w:rFonts w:hint="eastAsia" w:ascii="仿宋" w:hAnsi="仿宋" w:eastAsia="仿宋" w:cs="仿宋"/>
          <w:i w:val="0"/>
          <w:iCs w:val="0"/>
          <w:caps w:val="0"/>
          <w:color w:val="000000"/>
          <w:spacing w:val="0"/>
          <w:sz w:val="32"/>
          <w:szCs w:val="32"/>
          <w:shd w:val="clear" w:color="auto" w:fill="FFFFFF"/>
        </w:rPr>
        <w:t>年增加</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w:t>
      </w:r>
    </w:p>
    <w:p w14:paraId="1E938C45">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（二）公务用车购置及运行费</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w:t>
      </w:r>
      <w:r>
        <w:rPr>
          <w:rFonts w:hint="eastAsia" w:ascii="仿宋" w:hAnsi="仿宋" w:eastAsia="仿宋" w:cs="仿宋"/>
          <w:i w:val="0"/>
          <w:iCs w:val="0"/>
          <w:caps w:val="0"/>
          <w:color w:val="000000"/>
          <w:spacing w:val="0"/>
          <w:sz w:val="32"/>
          <w:szCs w:val="32"/>
          <w:shd w:val="clear" w:color="auto" w:fill="FFFFFF"/>
          <w:lang w:eastAsia="zh-CN"/>
        </w:rPr>
        <w:t>。</w:t>
      </w:r>
    </w:p>
    <w:p w14:paraId="256E9ED9">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32"/>
          <w:szCs w:val="32"/>
          <w:shd w:val="clear" w:color="auto" w:fill="FFFFFF"/>
        </w:rPr>
        <w:t>1</w:t>
      </w:r>
      <w:r>
        <w:rPr>
          <w:rFonts w:hint="eastAsia" w:ascii="仿宋" w:hAnsi="仿宋" w:eastAsia="仿宋" w:cs="仿宋"/>
          <w:i w:val="0"/>
          <w:iCs w:val="0"/>
          <w:caps w:val="0"/>
          <w:color w:val="000000"/>
          <w:spacing w:val="0"/>
          <w:sz w:val="32"/>
          <w:szCs w:val="32"/>
          <w:shd w:val="clear" w:color="auto" w:fill="FFFFFF"/>
        </w:rPr>
        <w:t>、公务用车购置费</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w:t>
      </w:r>
    </w:p>
    <w:p w14:paraId="2A576417">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32"/>
          <w:szCs w:val="32"/>
          <w:shd w:val="clear" w:color="auto" w:fill="FFFFFF"/>
        </w:rPr>
        <w:t>2</w:t>
      </w:r>
      <w:r>
        <w:rPr>
          <w:rFonts w:hint="eastAsia" w:ascii="仿宋" w:hAnsi="仿宋" w:eastAsia="仿宋" w:cs="仿宋"/>
          <w:i w:val="0"/>
          <w:iCs w:val="0"/>
          <w:caps w:val="0"/>
          <w:color w:val="000000"/>
          <w:spacing w:val="0"/>
          <w:sz w:val="32"/>
          <w:szCs w:val="32"/>
          <w:shd w:val="clear" w:color="auto" w:fill="FFFFFF"/>
        </w:rPr>
        <w:t>、公务用车运行维护费</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万元。公务用车购置费预算数比</w:t>
      </w:r>
      <w:r>
        <w:rPr>
          <w:rFonts w:hint="default" w:ascii="Times New Roman" w:hAnsi="Times New Roman" w:cs="Times New Roman"/>
          <w:i w:val="0"/>
          <w:iCs w:val="0"/>
          <w:caps w:val="0"/>
          <w:color w:val="000000"/>
          <w:spacing w:val="0"/>
          <w:sz w:val="32"/>
          <w:szCs w:val="32"/>
          <w:shd w:val="clear" w:color="auto" w:fill="FFFFFF"/>
        </w:rPr>
        <w:t>2020</w:t>
      </w:r>
      <w:r>
        <w:rPr>
          <w:rFonts w:hint="eastAsia" w:ascii="仿宋" w:hAnsi="仿宋" w:eastAsia="仿宋" w:cs="仿宋"/>
          <w:i w:val="0"/>
          <w:iCs w:val="0"/>
          <w:caps w:val="0"/>
          <w:color w:val="000000"/>
          <w:spacing w:val="0"/>
          <w:sz w:val="32"/>
          <w:szCs w:val="32"/>
          <w:shd w:val="clear" w:color="auto" w:fill="FFFFFF"/>
        </w:rPr>
        <w:t>年增加</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w:t>
      </w:r>
    </w:p>
    <w:p w14:paraId="7BC696CA">
      <w:pPr>
        <w:pStyle w:val="2"/>
        <w:keepNext w:val="0"/>
        <w:keepLines w:val="0"/>
        <w:widowControl/>
        <w:numPr>
          <w:ilvl w:val="0"/>
          <w:numId w:val="0"/>
        </w:numPr>
        <w:suppressLineNumbers w:val="0"/>
        <w:shd w:val="clear" w:color="auto" w:fill="FFFFFF"/>
        <w:spacing w:before="0" w:beforeAutospacing="0" w:after="0" w:afterAutospacing="0" w:line="600" w:lineRule="atLeast"/>
        <w:ind w:right="0" w:rightChars="0" w:firstLine="640" w:firstLineChars="200"/>
        <w:jc w:val="both"/>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（三）公务接待费</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万元。预算数比</w:t>
      </w:r>
      <w:r>
        <w:rPr>
          <w:rFonts w:hint="default" w:ascii="Times New Roman" w:hAnsi="Times New Roman" w:cs="Times New Roman"/>
          <w:i w:val="0"/>
          <w:iCs w:val="0"/>
          <w:caps w:val="0"/>
          <w:color w:val="000000"/>
          <w:spacing w:val="0"/>
          <w:sz w:val="32"/>
          <w:szCs w:val="32"/>
          <w:shd w:val="clear" w:color="auto" w:fill="FFFFFF"/>
        </w:rPr>
        <w:t>2020</w:t>
      </w:r>
      <w:r>
        <w:rPr>
          <w:rFonts w:hint="eastAsia" w:ascii="仿宋" w:hAnsi="仿宋" w:eastAsia="仿宋" w:cs="仿宋"/>
          <w:i w:val="0"/>
          <w:iCs w:val="0"/>
          <w:caps w:val="0"/>
          <w:color w:val="000000"/>
          <w:spacing w:val="0"/>
          <w:sz w:val="32"/>
          <w:szCs w:val="32"/>
          <w:shd w:val="clear" w:color="auto" w:fill="FFFFFF"/>
        </w:rPr>
        <w:t>年</w:t>
      </w:r>
      <w:r>
        <w:rPr>
          <w:rFonts w:hint="eastAsia" w:ascii="仿宋" w:hAnsi="仿宋" w:eastAsia="仿宋" w:cs="仿宋"/>
          <w:i w:val="0"/>
          <w:iCs w:val="0"/>
          <w:caps w:val="0"/>
          <w:color w:val="000000"/>
          <w:spacing w:val="0"/>
          <w:sz w:val="32"/>
          <w:szCs w:val="32"/>
          <w:shd w:val="clear" w:color="auto" w:fill="FFFFFF"/>
          <w:lang w:eastAsia="zh-CN"/>
        </w:rPr>
        <w:t>增加</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w:t>
      </w:r>
    </w:p>
    <w:p w14:paraId="7131A63D">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九、其他重要事项情况说明</w:t>
      </w:r>
    </w:p>
    <w:p w14:paraId="231D5C00">
      <w:pPr>
        <w:pStyle w:val="2"/>
        <w:keepNext w:val="0"/>
        <w:keepLines w:val="0"/>
        <w:widowControl/>
        <w:suppressLineNumbers w:val="0"/>
        <w:shd w:val="clear" w:color="auto" w:fill="FFFFFF"/>
        <w:spacing w:before="0" w:beforeAutospacing="0" w:after="0" w:afterAutospacing="0" w:line="600" w:lineRule="atLeast"/>
        <w:ind w:left="0" w:right="0" w:firstLine="643"/>
        <w:jc w:val="both"/>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000000"/>
          <w:spacing w:val="0"/>
          <w:sz w:val="32"/>
          <w:szCs w:val="32"/>
          <w:shd w:val="clear" w:color="auto" w:fill="FFFFFF"/>
        </w:rPr>
        <w:t>（一）机关运行经费支出情况</w:t>
      </w:r>
    </w:p>
    <w:p w14:paraId="727CE2CE">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lang w:eastAsia="zh-CN"/>
        </w:rPr>
        <w:t>开封市龙亭区工商联</w:t>
      </w:r>
      <w:r>
        <w:rPr>
          <w:rFonts w:hint="default" w:ascii="Times New Roman" w:hAnsi="Times New Roman" w:cs="Times New Roman"/>
          <w:i w:val="0"/>
          <w:iCs w:val="0"/>
          <w:caps w:val="0"/>
          <w:color w:val="000000"/>
          <w:spacing w:val="0"/>
          <w:sz w:val="32"/>
          <w:szCs w:val="32"/>
          <w:shd w:val="clear" w:color="auto" w:fill="FFFFFF"/>
        </w:rPr>
        <w:t>2021</w:t>
      </w:r>
      <w:r>
        <w:rPr>
          <w:rFonts w:hint="eastAsia" w:ascii="仿宋" w:hAnsi="仿宋" w:eastAsia="仿宋" w:cs="仿宋"/>
          <w:i w:val="0"/>
          <w:iCs w:val="0"/>
          <w:caps w:val="0"/>
          <w:color w:val="000000"/>
          <w:spacing w:val="0"/>
          <w:sz w:val="32"/>
          <w:szCs w:val="32"/>
          <w:shd w:val="clear" w:color="auto" w:fill="FFFFFF"/>
        </w:rPr>
        <w:t>年机关运行经费支出预算</w:t>
      </w:r>
      <w:r>
        <w:rPr>
          <w:rFonts w:hint="eastAsia" w:ascii="Times New Roman" w:hAnsi="Times New Roman" w:eastAsia="仿宋" w:cs="Times New Roman"/>
          <w:i w:val="0"/>
          <w:iCs w:val="0"/>
          <w:caps w:val="0"/>
          <w:color w:val="000000"/>
          <w:spacing w:val="0"/>
          <w:sz w:val="32"/>
          <w:szCs w:val="32"/>
          <w:shd w:val="clear" w:color="auto" w:fill="FFFFFF"/>
          <w:lang w:val="en-US" w:eastAsia="zh-CN"/>
        </w:rPr>
        <w:t>0.75</w:t>
      </w:r>
      <w:r>
        <w:rPr>
          <w:rFonts w:hint="eastAsia" w:ascii="仿宋" w:hAnsi="仿宋" w:eastAsia="仿宋" w:cs="仿宋"/>
          <w:i w:val="0"/>
          <w:iCs w:val="0"/>
          <w:caps w:val="0"/>
          <w:color w:val="000000"/>
          <w:spacing w:val="0"/>
          <w:sz w:val="32"/>
          <w:szCs w:val="32"/>
          <w:shd w:val="clear" w:color="auto" w:fill="FFFFFF"/>
        </w:rPr>
        <w:t>万元，主要</w:t>
      </w:r>
      <w:r>
        <w:rPr>
          <w:rFonts w:hint="eastAsia" w:ascii="仿宋" w:hAnsi="仿宋" w:eastAsia="仿宋" w:cs="仿宋"/>
          <w:i w:val="0"/>
          <w:iCs w:val="0"/>
          <w:caps w:val="0"/>
          <w:color w:val="000000"/>
          <w:spacing w:val="0"/>
          <w:sz w:val="32"/>
          <w:szCs w:val="32"/>
          <w:shd w:val="clear" w:color="auto" w:fill="FFFFFF"/>
          <w:lang w:val="en-US" w:eastAsia="zh-CN"/>
        </w:rPr>
        <w:t>用于保障机构正常运转及正常履行需要。</w:t>
      </w:r>
    </w:p>
    <w:p w14:paraId="2CAEB5D5">
      <w:pPr>
        <w:pStyle w:val="2"/>
        <w:keepNext w:val="0"/>
        <w:keepLines w:val="0"/>
        <w:widowControl/>
        <w:suppressLineNumbers w:val="0"/>
        <w:shd w:val="clear" w:color="auto" w:fill="FFFFFF"/>
        <w:spacing w:before="0" w:beforeAutospacing="0" w:after="0" w:afterAutospacing="0" w:line="600" w:lineRule="atLeast"/>
        <w:ind w:left="0" w:right="0" w:firstLine="643"/>
        <w:jc w:val="both"/>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000000"/>
          <w:spacing w:val="0"/>
          <w:sz w:val="32"/>
          <w:szCs w:val="32"/>
          <w:shd w:val="clear" w:color="auto" w:fill="FFFFFF"/>
        </w:rPr>
        <w:t>（二）政府釆购支出情况</w:t>
      </w:r>
    </w:p>
    <w:p w14:paraId="38F6397D">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shd w:val="clear" w:color="auto" w:fill="FFFFFF"/>
        </w:rPr>
      </w:pPr>
      <w:r>
        <w:rPr>
          <w:rFonts w:hint="default" w:ascii="Times New Roman" w:hAnsi="Times New Roman" w:cs="Times New Roman"/>
          <w:i w:val="0"/>
          <w:iCs w:val="0"/>
          <w:caps w:val="0"/>
          <w:color w:val="000000"/>
          <w:spacing w:val="0"/>
          <w:sz w:val="32"/>
          <w:szCs w:val="32"/>
          <w:shd w:val="clear" w:color="auto" w:fill="FFFFFF"/>
        </w:rPr>
        <w:t>2021</w:t>
      </w:r>
      <w:r>
        <w:rPr>
          <w:rFonts w:hint="eastAsia" w:ascii="仿宋" w:hAnsi="仿宋" w:eastAsia="仿宋" w:cs="仿宋"/>
          <w:i w:val="0"/>
          <w:iCs w:val="0"/>
          <w:caps w:val="0"/>
          <w:color w:val="000000"/>
          <w:spacing w:val="0"/>
          <w:sz w:val="32"/>
          <w:szCs w:val="32"/>
          <w:shd w:val="clear" w:color="auto" w:fill="FFFFFF"/>
        </w:rPr>
        <w:t>年政府采购预算安排</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万元，其中：政府釆购货物预算</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万元、政府釆购</w:t>
      </w:r>
      <w:r>
        <w:rPr>
          <w:rFonts w:hint="eastAsia" w:ascii="仿宋" w:hAnsi="仿宋" w:eastAsia="仿宋" w:cs="仿宋"/>
          <w:i w:val="0"/>
          <w:iCs w:val="0"/>
          <w:caps w:val="0"/>
          <w:color w:val="000000"/>
          <w:spacing w:val="0"/>
          <w:sz w:val="32"/>
          <w:szCs w:val="32"/>
          <w:shd w:val="clear" w:color="auto" w:fill="FFFFFF"/>
          <w:lang w:val="en-US" w:eastAsia="zh-CN"/>
        </w:rPr>
        <w:t>工程</w:t>
      </w:r>
      <w:r>
        <w:rPr>
          <w:rFonts w:hint="eastAsia" w:ascii="仿宋" w:hAnsi="仿宋" w:eastAsia="仿宋" w:cs="仿宋"/>
          <w:i w:val="0"/>
          <w:iCs w:val="0"/>
          <w:caps w:val="0"/>
          <w:color w:val="000000"/>
          <w:spacing w:val="0"/>
          <w:sz w:val="32"/>
          <w:szCs w:val="32"/>
          <w:shd w:val="clear" w:color="auto" w:fill="FFFFFF"/>
        </w:rPr>
        <w:t>预算</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政府采购服务预算</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w:t>
      </w:r>
    </w:p>
    <w:p w14:paraId="1F7A3266">
      <w:pPr>
        <w:pStyle w:val="2"/>
        <w:keepNext w:val="0"/>
        <w:keepLines w:val="0"/>
        <w:widowControl/>
        <w:suppressLineNumbers w:val="0"/>
        <w:shd w:val="clear" w:color="auto" w:fill="FFFFFF"/>
        <w:spacing w:before="0" w:beforeAutospacing="0" w:after="0" w:afterAutospacing="0" w:line="600" w:lineRule="atLeast"/>
        <w:ind w:left="0" w:right="0" w:firstLine="643"/>
        <w:jc w:val="both"/>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000000"/>
          <w:spacing w:val="0"/>
          <w:sz w:val="32"/>
          <w:szCs w:val="32"/>
          <w:shd w:val="clear" w:color="auto" w:fill="FFFFFF"/>
        </w:rPr>
        <w:t>（三）绩效目标设置情况</w:t>
      </w:r>
    </w:p>
    <w:p w14:paraId="7FDB30BF">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shd w:val="clear" w:color="auto" w:fill="FFFFFF"/>
          <w:lang w:eastAsia="zh-CN"/>
        </w:rPr>
      </w:pPr>
      <w:r>
        <w:rPr>
          <w:rFonts w:hint="eastAsia" w:ascii="仿宋" w:hAnsi="仿宋" w:eastAsia="仿宋" w:cs="仿宋"/>
          <w:i w:val="0"/>
          <w:iCs w:val="0"/>
          <w:caps w:val="0"/>
          <w:color w:val="000000"/>
          <w:spacing w:val="0"/>
          <w:sz w:val="32"/>
          <w:szCs w:val="32"/>
          <w:shd w:val="clear" w:color="auto" w:fill="FFFFFF"/>
          <w:lang w:val="en-US" w:eastAsia="zh-CN"/>
        </w:rPr>
        <w:t>我局（委）</w:t>
      </w:r>
      <w:r>
        <w:rPr>
          <w:rFonts w:hint="default" w:ascii="Times New Roman" w:hAnsi="Times New Roman" w:cs="Times New Roman"/>
          <w:i w:val="0"/>
          <w:iCs w:val="0"/>
          <w:caps w:val="0"/>
          <w:color w:val="000000"/>
          <w:spacing w:val="0"/>
          <w:sz w:val="32"/>
          <w:szCs w:val="32"/>
          <w:shd w:val="clear" w:color="auto" w:fill="FFFFFF"/>
        </w:rPr>
        <w:t>2021</w:t>
      </w:r>
      <w:r>
        <w:rPr>
          <w:rFonts w:hint="eastAsia" w:ascii="仿宋" w:hAnsi="仿宋" w:eastAsia="仿宋" w:cs="仿宋"/>
          <w:i w:val="0"/>
          <w:iCs w:val="0"/>
          <w:caps w:val="0"/>
          <w:color w:val="000000"/>
          <w:spacing w:val="0"/>
          <w:sz w:val="32"/>
          <w:szCs w:val="32"/>
          <w:shd w:val="clear" w:color="auto" w:fill="FFFFFF"/>
        </w:rPr>
        <w:t>年预算项目</w:t>
      </w:r>
      <w:r>
        <w:rPr>
          <w:rFonts w:hint="eastAsia" w:ascii="仿宋" w:hAnsi="仿宋" w:eastAsia="仿宋" w:cs="仿宋"/>
          <w:i w:val="0"/>
          <w:iCs w:val="0"/>
          <w:caps w:val="0"/>
          <w:color w:val="000000"/>
          <w:spacing w:val="0"/>
          <w:sz w:val="32"/>
          <w:szCs w:val="32"/>
          <w:shd w:val="clear" w:color="auto" w:fill="FFFFFF"/>
          <w:lang w:val="en-US" w:eastAsia="zh-CN"/>
        </w:rPr>
        <w:t>按照要求进行绩效目标设置。将</w:t>
      </w:r>
      <w:r>
        <w:rPr>
          <w:rFonts w:hint="eastAsia" w:ascii="仿宋" w:hAnsi="仿宋" w:eastAsia="仿宋" w:cs="仿宋"/>
          <w:i w:val="0"/>
          <w:iCs w:val="0"/>
          <w:caps w:val="0"/>
          <w:color w:val="000000"/>
          <w:spacing w:val="0"/>
          <w:sz w:val="32"/>
          <w:szCs w:val="32"/>
          <w:shd w:val="clear" w:color="auto" w:fill="FFFFFF"/>
        </w:rPr>
        <w:t>从项目产出、项目效益、满意度等方面设置绩效指标，综合反映项目预期完成的数量、实效、质量，预期达到的社会经济效益、可持续影响以及服务对象满意度等情况</w:t>
      </w:r>
      <w:r>
        <w:rPr>
          <w:rFonts w:hint="eastAsia" w:ascii="仿宋" w:hAnsi="仿宋" w:eastAsia="仿宋" w:cs="仿宋"/>
          <w:i w:val="0"/>
          <w:iCs w:val="0"/>
          <w:caps w:val="0"/>
          <w:color w:val="000000"/>
          <w:spacing w:val="0"/>
          <w:sz w:val="32"/>
          <w:szCs w:val="32"/>
          <w:shd w:val="clear" w:color="auto" w:fill="FFFFFF"/>
          <w:lang w:eastAsia="zh-CN"/>
        </w:rPr>
        <w:t>。</w:t>
      </w:r>
    </w:p>
    <w:p w14:paraId="53C70071">
      <w:pPr>
        <w:pStyle w:val="2"/>
        <w:keepNext w:val="0"/>
        <w:keepLines w:val="0"/>
        <w:widowControl/>
        <w:suppressLineNumbers w:val="0"/>
        <w:shd w:val="clear" w:color="auto" w:fill="FFFFFF"/>
        <w:spacing w:before="0" w:beforeAutospacing="0" w:after="0" w:afterAutospacing="0" w:line="600" w:lineRule="atLeast"/>
        <w:ind w:left="0" w:right="0" w:firstLine="643"/>
        <w:jc w:val="both"/>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000000"/>
          <w:spacing w:val="0"/>
          <w:sz w:val="32"/>
          <w:szCs w:val="32"/>
          <w:shd w:val="clear" w:color="auto" w:fill="FFFFFF"/>
          <w:lang w:eastAsia="zh-CN"/>
        </w:rPr>
        <w:t>（</w:t>
      </w:r>
      <w:r>
        <w:rPr>
          <w:rFonts w:hint="eastAsia" w:ascii="仿宋" w:hAnsi="仿宋" w:eastAsia="仿宋" w:cs="仿宋"/>
          <w:b/>
          <w:bCs/>
          <w:i w:val="0"/>
          <w:iCs w:val="0"/>
          <w:caps w:val="0"/>
          <w:color w:val="000000"/>
          <w:spacing w:val="0"/>
          <w:sz w:val="32"/>
          <w:szCs w:val="32"/>
          <w:shd w:val="clear" w:color="auto" w:fill="FFFFFF"/>
        </w:rPr>
        <w:t>四）国有资产占用情况</w:t>
      </w:r>
    </w:p>
    <w:p w14:paraId="2E18AC5A">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shd w:val="clear" w:color="auto" w:fill="FFFFFF"/>
        </w:rPr>
      </w:pPr>
      <w:r>
        <w:rPr>
          <w:rFonts w:hint="default" w:ascii="Times New Roman" w:hAnsi="Times New Roman" w:cs="Times New Roman"/>
          <w:i w:val="0"/>
          <w:iCs w:val="0"/>
          <w:caps w:val="0"/>
          <w:color w:val="000000"/>
          <w:spacing w:val="0"/>
          <w:sz w:val="32"/>
          <w:szCs w:val="32"/>
          <w:shd w:val="clear" w:color="auto" w:fill="FFFFFF"/>
        </w:rPr>
        <w:t>2020</w:t>
      </w:r>
      <w:r>
        <w:rPr>
          <w:rFonts w:hint="eastAsia" w:ascii="仿宋" w:hAnsi="仿宋" w:eastAsia="仿宋" w:cs="仿宋"/>
          <w:i w:val="0"/>
          <w:iCs w:val="0"/>
          <w:caps w:val="0"/>
          <w:color w:val="000000"/>
          <w:spacing w:val="0"/>
          <w:sz w:val="32"/>
          <w:szCs w:val="32"/>
          <w:shd w:val="clear" w:color="auto" w:fill="FFFFFF"/>
        </w:rPr>
        <w:t>年期末，</w:t>
      </w:r>
      <w:r>
        <w:rPr>
          <w:rFonts w:hint="eastAsia" w:ascii="仿宋" w:hAnsi="仿宋" w:eastAsia="仿宋" w:cs="仿宋"/>
          <w:i w:val="0"/>
          <w:iCs w:val="0"/>
          <w:caps w:val="0"/>
          <w:color w:val="000000"/>
          <w:spacing w:val="0"/>
          <w:sz w:val="32"/>
          <w:szCs w:val="32"/>
          <w:shd w:val="clear" w:color="auto" w:fill="FFFFFF"/>
          <w:lang w:eastAsia="zh-CN"/>
        </w:rPr>
        <w:t>开封市龙亭区工商联</w:t>
      </w:r>
      <w:r>
        <w:rPr>
          <w:rFonts w:hint="eastAsia" w:ascii="仿宋" w:hAnsi="仿宋" w:eastAsia="仿宋" w:cs="仿宋"/>
          <w:i w:val="0"/>
          <w:iCs w:val="0"/>
          <w:caps w:val="0"/>
          <w:color w:val="000000"/>
          <w:spacing w:val="0"/>
          <w:sz w:val="32"/>
          <w:szCs w:val="32"/>
          <w:shd w:val="clear" w:color="auto" w:fill="FFFFFF"/>
        </w:rPr>
        <w:t>共有车辆</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辆，其中：一般公务用车</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辆、一般执法执勤用车</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辆、其他用车</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辆、离退休老干部用车</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辆；单价</w:t>
      </w:r>
      <w:r>
        <w:rPr>
          <w:rFonts w:hint="default" w:ascii="Times New Roman" w:hAnsi="Times New Roman" w:cs="Times New Roman"/>
          <w:i w:val="0"/>
          <w:iCs w:val="0"/>
          <w:caps w:val="0"/>
          <w:color w:val="000000"/>
          <w:spacing w:val="0"/>
          <w:sz w:val="32"/>
          <w:szCs w:val="32"/>
          <w:shd w:val="clear" w:color="auto" w:fill="FFFFFF"/>
        </w:rPr>
        <w:t>50</w:t>
      </w:r>
      <w:r>
        <w:rPr>
          <w:rFonts w:hint="eastAsia" w:ascii="仿宋" w:hAnsi="仿宋" w:eastAsia="仿宋" w:cs="仿宋"/>
          <w:i w:val="0"/>
          <w:iCs w:val="0"/>
          <w:caps w:val="0"/>
          <w:color w:val="000000"/>
          <w:spacing w:val="0"/>
          <w:sz w:val="32"/>
          <w:szCs w:val="32"/>
          <w:shd w:val="clear" w:color="auto" w:fill="FFFFFF"/>
        </w:rPr>
        <w:t>万元以上通用设备</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台（套），单位价值</w:t>
      </w:r>
      <w:r>
        <w:rPr>
          <w:rFonts w:hint="default" w:ascii="Times New Roman" w:hAnsi="Times New Roman" w:cs="Times New Roman"/>
          <w:i w:val="0"/>
          <w:iCs w:val="0"/>
          <w:caps w:val="0"/>
          <w:color w:val="000000"/>
          <w:spacing w:val="0"/>
          <w:sz w:val="32"/>
          <w:szCs w:val="32"/>
          <w:shd w:val="clear" w:color="auto" w:fill="FFFFFF"/>
        </w:rPr>
        <w:t>100</w:t>
      </w:r>
      <w:r>
        <w:rPr>
          <w:rFonts w:hint="eastAsia" w:ascii="仿宋" w:hAnsi="仿宋" w:eastAsia="仿宋" w:cs="仿宋"/>
          <w:i w:val="0"/>
          <w:iCs w:val="0"/>
          <w:caps w:val="0"/>
          <w:color w:val="000000"/>
          <w:spacing w:val="0"/>
          <w:sz w:val="32"/>
          <w:szCs w:val="32"/>
          <w:shd w:val="clear" w:color="auto" w:fill="FFFFFF"/>
        </w:rPr>
        <w:t>万元以上专用设备</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台（套）。</w:t>
      </w:r>
    </w:p>
    <w:p w14:paraId="3D1E41E2">
      <w:pPr>
        <w:pStyle w:val="2"/>
        <w:keepNext w:val="0"/>
        <w:keepLines w:val="0"/>
        <w:widowControl/>
        <w:suppressLineNumbers w:val="0"/>
        <w:shd w:val="clear" w:color="auto" w:fill="FFFFFF"/>
        <w:spacing w:before="0" w:beforeAutospacing="0" w:after="0" w:afterAutospacing="0" w:line="600" w:lineRule="atLeast"/>
        <w:ind w:left="0" w:right="0" w:firstLine="643"/>
        <w:jc w:val="both"/>
        <w:rPr>
          <w:rFonts w:hint="default" w:ascii="黑体" w:hAnsi="宋体" w:eastAsia="黑体" w:cs="黑体"/>
          <w:i w:val="0"/>
          <w:iCs w:val="0"/>
          <w:caps w:val="0"/>
          <w:color w:val="000000"/>
          <w:spacing w:val="0"/>
          <w:sz w:val="32"/>
          <w:szCs w:val="32"/>
          <w:shd w:val="clear" w:color="auto" w:fill="FFFFFF"/>
        </w:rPr>
      </w:pPr>
      <w:r>
        <w:rPr>
          <w:rFonts w:hint="eastAsia" w:ascii="仿宋" w:hAnsi="仿宋" w:eastAsia="仿宋" w:cs="仿宋"/>
          <w:b/>
          <w:bCs/>
          <w:i w:val="0"/>
          <w:iCs w:val="0"/>
          <w:caps w:val="0"/>
          <w:color w:val="000000"/>
          <w:spacing w:val="0"/>
          <w:sz w:val="32"/>
          <w:szCs w:val="32"/>
          <w:shd w:val="clear" w:color="auto" w:fill="FFFFFF"/>
        </w:rPr>
        <w:t>（五）专项转移支付项目情况</w:t>
      </w:r>
    </w:p>
    <w:p w14:paraId="19A1D811">
      <w:pPr>
        <w:pStyle w:val="2"/>
        <w:keepNext w:val="0"/>
        <w:keepLines w:val="0"/>
        <w:widowControl/>
        <w:suppressLineNumbers w:val="0"/>
        <w:shd w:val="clear" w:color="auto" w:fill="FFFFFF"/>
        <w:spacing w:before="0" w:beforeAutospacing="0" w:after="0" w:afterAutospacing="0" w:line="600" w:lineRule="atLeast"/>
        <w:ind w:right="0" w:firstLine="640" w:firstLineChars="20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color="auto" w:fill="FFFFFF"/>
          <w:lang w:eastAsia="zh-CN"/>
        </w:rPr>
        <w:t>开封市龙亭区工商联</w:t>
      </w:r>
      <w:r>
        <w:rPr>
          <w:rFonts w:hint="eastAsia" w:ascii="仿宋" w:hAnsi="仿宋" w:eastAsia="仿宋" w:cs="仿宋"/>
          <w:i w:val="0"/>
          <w:iCs w:val="0"/>
          <w:caps w:val="0"/>
          <w:color w:val="auto"/>
          <w:spacing w:val="0"/>
          <w:sz w:val="32"/>
          <w:szCs w:val="32"/>
          <w:shd w:val="clear" w:color="auto" w:fill="FFFFFF"/>
          <w:lang w:val="en-US" w:eastAsia="zh-CN"/>
        </w:rPr>
        <w:t>无专项转移支付项目</w:t>
      </w:r>
    </w:p>
    <w:p w14:paraId="10EEE848">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仿宋" w:hAnsi="仿宋" w:eastAsia="仿宋" w:cs="仿宋"/>
          <w:i w:val="0"/>
          <w:iCs w:val="0"/>
          <w:caps w:val="0"/>
          <w:color w:val="000000"/>
          <w:spacing w:val="0"/>
          <w:sz w:val="32"/>
          <w:szCs w:val="32"/>
          <w:shd w:val="clear" w:color="auto" w:fill="FFFFFF"/>
        </w:rPr>
      </w:pPr>
    </w:p>
    <w:p w14:paraId="12E42E24">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仿宋" w:hAnsi="仿宋" w:eastAsia="仿宋" w:cs="仿宋"/>
          <w:i w:val="0"/>
          <w:iCs w:val="0"/>
          <w:caps w:val="0"/>
          <w:color w:val="000000"/>
          <w:spacing w:val="0"/>
          <w:sz w:val="32"/>
          <w:szCs w:val="32"/>
          <w:shd w:val="clear" w:color="auto" w:fill="FFFFFF"/>
        </w:rPr>
      </w:pPr>
    </w:p>
    <w:p w14:paraId="604852D4">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shd w:val="clear" w:color="auto" w:fill="FFFFFF"/>
        </w:rPr>
      </w:pPr>
    </w:p>
    <w:p w14:paraId="0736D95A">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eastAsia" w:ascii="黑体" w:hAnsi="宋体" w:eastAsia="黑体" w:cs="黑体"/>
          <w:i w:val="0"/>
          <w:iCs w:val="0"/>
          <w:caps w:val="0"/>
          <w:color w:val="000000"/>
          <w:spacing w:val="0"/>
          <w:sz w:val="44"/>
          <w:szCs w:val="44"/>
          <w:shd w:val="clear" w:color="auto" w:fill="FFFFFF"/>
          <w:lang w:val="en-US" w:eastAsia="zh-CN"/>
        </w:rPr>
      </w:pPr>
      <w:r>
        <w:rPr>
          <w:rFonts w:hint="eastAsia" w:ascii="黑体" w:hAnsi="宋体" w:eastAsia="黑体" w:cs="黑体"/>
          <w:i w:val="0"/>
          <w:iCs w:val="0"/>
          <w:caps w:val="0"/>
          <w:color w:val="000000"/>
          <w:spacing w:val="0"/>
          <w:sz w:val="44"/>
          <w:szCs w:val="44"/>
          <w:shd w:val="clear" w:color="auto" w:fill="FFFFFF"/>
          <w:lang w:val="en-US" w:eastAsia="zh-CN"/>
        </w:rPr>
        <w:t xml:space="preserve"> </w:t>
      </w:r>
    </w:p>
    <w:p w14:paraId="6A6C5539">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eastAsia" w:ascii="黑体" w:hAnsi="宋体" w:eastAsia="黑体" w:cs="黑体"/>
          <w:i w:val="0"/>
          <w:iCs w:val="0"/>
          <w:caps w:val="0"/>
          <w:color w:val="000000"/>
          <w:spacing w:val="0"/>
          <w:sz w:val="44"/>
          <w:szCs w:val="44"/>
          <w:shd w:val="clear" w:color="auto" w:fill="FFFFFF"/>
          <w:lang w:val="en-US" w:eastAsia="zh-CN"/>
        </w:rPr>
      </w:pPr>
    </w:p>
    <w:p w14:paraId="4A28A163">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eastAsia" w:ascii="黑体" w:hAnsi="宋体" w:eastAsia="黑体" w:cs="黑体"/>
          <w:i w:val="0"/>
          <w:iCs w:val="0"/>
          <w:caps w:val="0"/>
          <w:color w:val="000000"/>
          <w:spacing w:val="0"/>
          <w:sz w:val="44"/>
          <w:szCs w:val="44"/>
          <w:shd w:val="clear" w:color="auto" w:fill="FFFFFF"/>
          <w:lang w:val="en-US" w:eastAsia="zh-CN"/>
        </w:rPr>
      </w:pPr>
    </w:p>
    <w:p w14:paraId="5C55E0B3">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eastAsia" w:ascii="黑体" w:hAnsi="宋体" w:eastAsia="黑体" w:cs="黑体"/>
          <w:i w:val="0"/>
          <w:iCs w:val="0"/>
          <w:caps w:val="0"/>
          <w:color w:val="000000"/>
          <w:spacing w:val="0"/>
          <w:sz w:val="44"/>
          <w:szCs w:val="44"/>
          <w:shd w:val="clear" w:color="auto" w:fill="FFFFFF"/>
          <w:lang w:val="en-US" w:eastAsia="zh-CN"/>
        </w:rPr>
      </w:pPr>
    </w:p>
    <w:p w14:paraId="37648E9E">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eastAsia" w:ascii="黑体" w:hAnsi="宋体" w:eastAsia="黑体" w:cs="黑体"/>
          <w:i w:val="0"/>
          <w:iCs w:val="0"/>
          <w:caps w:val="0"/>
          <w:color w:val="000000"/>
          <w:spacing w:val="0"/>
          <w:sz w:val="44"/>
          <w:szCs w:val="44"/>
          <w:shd w:val="clear" w:color="auto" w:fill="FFFFFF"/>
          <w:lang w:val="en-US" w:eastAsia="zh-CN"/>
        </w:rPr>
      </w:pPr>
    </w:p>
    <w:p w14:paraId="6D6290E0">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eastAsia" w:ascii="黑体" w:hAnsi="宋体" w:eastAsia="黑体" w:cs="黑体"/>
          <w:i w:val="0"/>
          <w:iCs w:val="0"/>
          <w:caps w:val="0"/>
          <w:color w:val="000000"/>
          <w:spacing w:val="0"/>
          <w:sz w:val="44"/>
          <w:szCs w:val="44"/>
          <w:shd w:val="clear" w:color="auto" w:fill="FFFFFF"/>
          <w:lang w:val="en-US" w:eastAsia="zh-CN"/>
        </w:rPr>
      </w:pPr>
    </w:p>
    <w:p w14:paraId="3A6E9AF2">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eastAsia" w:ascii="黑体" w:hAnsi="宋体" w:eastAsia="黑体" w:cs="黑体"/>
          <w:i w:val="0"/>
          <w:iCs w:val="0"/>
          <w:caps w:val="0"/>
          <w:color w:val="000000"/>
          <w:spacing w:val="0"/>
          <w:sz w:val="44"/>
          <w:szCs w:val="44"/>
          <w:shd w:val="clear" w:color="auto" w:fill="FFFFFF"/>
          <w:lang w:val="en-US" w:eastAsia="zh-CN"/>
        </w:rPr>
      </w:pPr>
    </w:p>
    <w:p w14:paraId="2B6F6869">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eastAsia" w:ascii="黑体" w:hAnsi="宋体" w:eastAsia="黑体" w:cs="黑体"/>
          <w:i w:val="0"/>
          <w:iCs w:val="0"/>
          <w:caps w:val="0"/>
          <w:color w:val="000000"/>
          <w:spacing w:val="0"/>
          <w:sz w:val="44"/>
          <w:szCs w:val="44"/>
          <w:shd w:val="clear" w:color="auto" w:fill="FFFFFF"/>
          <w:lang w:val="en-US" w:eastAsia="zh-CN"/>
        </w:rPr>
      </w:pPr>
    </w:p>
    <w:p w14:paraId="37414CCB">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eastAsia" w:ascii="黑体" w:hAnsi="宋体" w:eastAsia="黑体" w:cs="黑体"/>
          <w:i w:val="0"/>
          <w:iCs w:val="0"/>
          <w:caps w:val="0"/>
          <w:color w:val="000000"/>
          <w:spacing w:val="0"/>
          <w:sz w:val="44"/>
          <w:szCs w:val="44"/>
          <w:shd w:val="clear" w:color="auto" w:fill="FFFFFF"/>
          <w:lang w:val="en-US" w:eastAsia="zh-CN"/>
        </w:rPr>
      </w:pPr>
    </w:p>
    <w:p w14:paraId="679AC2C0">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eastAsia" w:ascii="黑体" w:hAnsi="宋体" w:eastAsia="黑体" w:cs="黑体"/>
          <w:i w:val="0"/>
          <w:iCs w:val="0"/>
          <w:caps w:val="0"/>
          <w:color w:val="000000"/>
          <w:spacing w:val="0"/>
          <w:sz w:val="44"/>
          <w:szCs w:val="44"/>
          <w:shd w:val="clear" w:color="auto" w:fill="FFFFFF"/>
          <w:lang w:val="en-US" w:eastAsia="zh-CN"/>
        </w:rPr>
      </w:pPr>
    </w:p>
    <w:p w14:paraId="5EAB7E9F">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eastAsia" w:ascii="黑体" w:hAnsi="宋体" w:eastAsia="黑体" w:cs="黑体"/>
          <w:i w:val="0"/>
          <w:iCs w:val="0"/>
          <w:caps w:val="0"/>
          <w:color w:val="000000"/>
          <w:spacing w:val="0"/>
          <w:sz w:val="44"/>
          <w:szCs w:val="44"/>
          <w:shd w:val="clear" w:color="auto" w:fill="FFFFFF"/>
          <w:lang w:val="en-US" w:eastAsia="zh-CN"/>
        </w:rPr>
      </w:pPr>
    </w:p>
    <w:p w14:paraId="7E380B38">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eastAsia" w:ascii="黑体" w:hAnsi="宋体" w:eastAsia="黑体" w:cs="黑体"/>
          <w:i w:val="0"/>
          <w:iCs w:val="0"/>
          <w:caps w:val="0"/>
          <w:color w:val="000000"/>
          <w:spacing w:val="0"/>
          <w:sz w:val="44"/>
          <w:szCs w:val="44"/>
          <w:shd w:val="clear" w:color="auto" w:fill="FFFFFF"/>
          <w:lang w:val="en-US" w:eastAsia="zh-CN"/>
        </w:rPr>
      </w:pPr>
    </w:p>
    <w:p w14:paraId="6A7423BA">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eastAsia" w:ascii="黑体" w:hAnsi="宋体" w:eastAsia="黑体" w:cs="黑体"/>
          <w:i w:val="0"/>
          <w:iCs w:val="0"/>
          <w:caps w:val="0"/>
          <w:color w:val="000000"/>
          <w:spacing w:val="0"/>
          <w:sz w:val="44"/>
          <w:szCs w:val="44"/>
          <w:shd w:val="clear" w:color="auto" w:fill="FFFFFF"/>
          <w:lang w:val="en-US" w:eastAsia="zh-CN"/>
        </w:rPr>
      </w:pPr>
    </w:p>
    <w:p w14:paraId="2ADE6802">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eastAsia" w:ascii="黑体" w:hAnsi="宋体" w:eastAsia="黑体" w:cs="黑体"/>
          <w:i w:val="0"/>
          <w:iCs w:val="0"/>
          <w:caps w:val="0"/>
          <w:color w:val="000000"/>
          <w:spacing w:val="0"/>
          <w:sz w:val="44"/>
          <w:szCs w:val="44"/>
          <w:shd w:val="clear" w:color="auto" w:fill="FFFFFF"/>
          <w:lang w:val="en-US" w:eastAsia="zh-CN"/>
        </w:rPr>
      </w:pPr>
    </w:p>
    <w:p w14:paraId="54D40038">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eastAsia" w:ascii="黑体" w:hAnsi="宋体" w:eastAsia="黑体" w:cs="黑体"/>
          <w:i w:val="0"/>
          <w:iCs w:val="0"/>
          <w:caps w:val="0"/>
          <w:color w:val="000000"/>
          <w:spacing w:val="0"/>
          <w:sz w:val="44"/>
          <w:szCs w:val="44"/>
          <w:shd w:val="clear" w:color="auto" w:fill="FFFFFF"/>
          <w:lang w:val="en-US" w:eastAsia="zh-CN"/>
        </w:rPr>
      </w:pPr>
    </w:p>
    <w:p w14:paraId="6AEAC1D2">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44"/>
          <w:szCs w:val="44"/>
          <w:shd w:val="clear" w:color="auto" w:fill="FFFFFF"/>
        </w:rPr>
        <w:t>第三部分</w:t>
      </w:r>
    </w:p>
    <w:p w14:paraId="0D19144F">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44"/>
          <w:szCs w:val="44"/>
          <w:shd w:val="clear" w:color="auto" w:fill="FFFFFF"/>
        </w:rPr>
        <w:t>名词解释</w:t>
      </w:r>
    </w:p>
    <w:p w14:paraId="3F226148">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default" w:ascii="Calibri" w:hAnsi="Calibri" w:cs="Calibri"/>
          <w:i w:val="0"/>
          <w:iCs w:val="0"/>
          <w:caps w:val="0"/>
          <w:color w:val="000000"/>
          <w:spacing w:val="0"/>
          <w:sz w:val="21"/>
          <w:szCs w:val="21"/>
          <w:shd w:val="clear" w:color="auto" w:fill="FFFFFF"/>
        </w:rPr>
        <w:t> </w:t>
      </w:r>
    </w:p>
    <w:p w14:paraId="25DBD796">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一、财政拨款收入：是指省级财政当年拨付的资金。</w:t>
      </w:r>
    </w:p>
    <w:p w14:paraId="3D0D32CB">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二、事业收入：是指事业单位开展专业活动及辅助活动所取得的收入。</w:t>
      </w:r>
    </w:p>
    <w:p w14:paraId="001DC31A">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三、其他收入：是指部门取得的除“财政拨款”、“事业收入气“事业单位经营收入”等以外的收入。</w:t>
      </w:r>
    </w:p>
    <w:p w14:paraId="39EF6799">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四、用事业基金弥补收支差额：是指事业单位在当年的</w:t>
      </w:r>
    </w:p>
    <w:p w14:paraId="72017B4A">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14:paraId="06E1335F">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五、基本支出：是指为保障机构正常运转、完成日常工作任务所必需的开支，其内容包括人员经费和日常公用经费两部分。</w:t>
      </w:r>
    </w:p>
    <w:p w14:paraId="4FD83CD4">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六、项目支出：是指在基本支出之外，为完成特定的行政工作任务或事业发展目标所发生的支出。</w:t>
      </w:r>
    </w:p>
    <w:p w14:paraId="7A78E5B5">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265460B">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八、机关运行经费：是指为保障行政单位（含参照公务员法管理的事业单位）运行用于购买货物和服务的各项资金</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包括办公及印刷费、邮电费、差旅费、会议费、福利费、日常维修费及一般设备购置费、办公用房水电费、办公用房取暖费、办公用房物业管理费、公务用车运行维护费以及其他费用。</w:t>
      </w:r>
    </w:p>
    <w:p w14:paraId="2ED074DD">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p>
    <w:p w14:paraId="207F2A42"/>
    <w:p w14:paraId="16A9475D">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仿宋" w:hAnsi="仿宋" w:eastAsia="仿宋" w:cs="仿宋"/>
          <w:i w:val="0"/>
          <w:iCs w:val="0"/>
          <w:caps w:val="0"/>
          <w:color w:val="000000"/>
          <w:spacing w:val="0"/>
          <w:sz w:val="32"/>
          <w:szCs w:val="32"/>
          <w:shd w:val="clear" w:color="auto" w:fill="FFFFFF"/>
        </w:rPr>
      </w:pPr>
    </w:p>
    <w:p w14:paraId="0D16AB1E">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000000"/>
          <w:spacing w:val="0"/>
          <w:sz w:val="32"/>
          <w:szCs w:val="32"/>
          <w:shd w:val="clear" w:color="auto" w:fill="FFFFFF"/>
          <w:lang w:eastAsia="zh-CN"/>
        </w:rPr>
      </w:pPr>
    </w:p>
    <w:p w14:paraId="3B1B2975">
      <w:pPr>
        <w:spacing w:line="600" w:lineRule="exact"/>
        <w:ind w:firstLine="640" w:firstLineChars="200"/>
        <w:rPr>
          <w:rFonts w:hint="eastAsia" w:ascii="仿宋" w:hAnsi="仿宋" w:eastAsia="仿宋" w:cs="仿宋"/>
          <w:i w:val="0"/>
          <w:iCs w:val="0"/>
          <w:caps w:val="0"/>
          <w:color w:val="000000"/>
          <w:spacing w:val="0"/>
          <w:sz w:val="32"/>
          <w:szCs w:val="32"/>
          <w:shd w:val="clear" w:color="auto" w:fill="FFFFFF"/>
          <w:lang w:eastAsia="zh-CN"/>
        </w:rPr>
      </w:pPr>
    </w:p>
    <w:p w14:paraId="2486A8E6">
      <w:pPr>
        <w:pStyle w:val="2"/>
        <w:keepNext w:val="0"/>
        <w:keepLines w:val="0"/>
        <w:widowControl/>
        <w:numPr>
          <w:ilvl w:val="0"/>
          <w:numId w:val="0"/>
        </w:numPr>
        <w:suppressLineNumbers w:val="0"/>
        <w:shd w:val="clear" w:color="auto" w:fill="FFFFFF"/>
        <w:spacing w:before="0" w:beforeAutospacing="0" w:after="0" w:afterAutospacing="0" w:line="600" w:lineRule="atLeast"/>
        <w:ind w:left="640" w:leftChars="0" w:right="0" w:rightChars="0"/>
        <w:jc w:val="left"/>
        <w:rPr>
          <w:rFonts w:hint="default" w:ascii="黑体" w:hAnsi="宋体" w:eastAsia="黑体" w:cs="黑体"/>
          <w:i w:val="0"/>
          <w:iCs w:val="0"/>
          <w:caps w:val="0"/>
          <w:color w:val="000000"/>
          <w:spacing w:val="0"/>
          <w:sz w:val="32"/>
          <w:szCs w:val="32"/>
          <w:shd w:val="clear" w:color="auto" w:fill="FFFFFF"/>
        </w:rPr>
      </w:pPr>
    </w:p>
    <w:p w14:paraId="5596DDD6">
      <w:pPr>
        <w:jc w:val="both"/>
        <w:rPr>
          <w:rFonts w:hint="eastAsia" w:ascii="黑体" w:hAnsi="宋体" w:eastAsia="黑体" w:cs="黑体"/>
          <w:i w:val="0"/>
          <w:iCs w:val="0"/>
          <w:caps w:val="0"/>
          <w:color w:val="000000"/>
          <w:spacing w:val="0"/>
          <w:sz w:val="44"/>
          <w:szCs w:val="4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BB53A5"/>
    <w:multiLevelType w:val="singleLevel"/>
    <w:tmpl w:val="F2BB53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NDgyZWQ5OTdkNTc4NWE5YWMzMDQ5N2QzOTYzN2EifQ=="/>
  </w:docVars>
  <w:rsids>
    <w:rsidRoot w:val="00000000"/>
    <w:rsid w:val="01F459F5"/>
    <w:rsid w:val="03CA1F8E"/>
    <w:rsid w:val="0C9B3DAC"/>
    <w:rsid w:val="13095C33"/>
    <w:rsid w:val="1CAD67F9"/>
    <w:rsid w:val="285B18B3"/>
    <w:rsid w:val="2EBE04B4"/>
    <w:rsid w:val="36715DF8"/>
    <w:rsid w:val="48123DF6"/>
    <w:rsid w:val="52154F45"/>
    <w:rsid w:val="5A356DE5"/>
    <w:rsid w:val="6AEA5E37"/>
    <w:rsid w:val="7C0E0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2626</Words>
  <Characters>2760</Characters>
  <Lines>0</Lines>
  <Paragraphs>0</Paragraphs>
  <TotalTime>3</TotalTime>
  <ScaleCrop>false</ScaleCrop>
  <LinksUpToDate>false</LinksUpToDate>
  <CharactersWithSpaces>2770</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梁</cp:lastModifiedBy>
  <cp:lastPrinted>2021-07-08T02:52:00Z</cp:lastPrinted>
  <dcterms:modified xsi:type="dcterms:W3CDTF">2024-12-12T08:51:04Z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139BBFE259E243E9AEDDEC2948AF887A_13</vt:lpwstr>
  </property>
</Properties>
</file>